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625" w:type="dxa"/>
        <w:tblInd w:w="-318"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1625"/>
      </w:tblGrid>
      <w:tr w:rsidR="00BB3B7E" w14:paraId="5A9DF965" w14:textId="77777777" w:rsidTr="00F65433">
        <w:trPr>
          <w:trHeight w:val="11093"/>
        </w:trPr>
        <w:tc>
          <w:tcPr>
            <w:tcW w:w="11625" w:type="dxa"/>
          </w:tcPr>
          <w:p w14:paraId="1DF3F5EE" w14:textId="77777777" w:rsidR="00BB3B7E" w:rsidRDefault="00157444">
            <w:pPr>
              <w:widowControl/>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AMAÇ</w:t>
            </w:r>
          </w:p>
          <w:p w14:paraId="332E7019"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Harran Üniversitesi risk yönetimi ile; yasal şartlar dikkate alınarak </w:t>
            </w:r>
            <w:proofErr w:type="spellStart"/>
            <w:r>
              <w:rPr>
                <w:rFonts w:ascii="Times New Roman" w:eastAsia="Times New Roman" w:hAnsi="Times New Roman" w:cs="Times New Roman"/>
                <w:color w:val="000000"/>
              </w:rPr>
              <w:t>KYS’nin</w:t>
            </w:r>
            <w:proofErr w:type="spellEnd"/>
            <w:r>
              <w:rPr>
                <w:rFonts w:ascii="Times New Roman" w:eastAsia="Times New Roman" w:hAnsi="Times New Roman" w:cs="Times New Roman"/>
                <w:color w:val="000000"/>
              </w:rPr>
              <w:t xml:space="preserve"> amaçlanan çıktısına ulaşabileceğine güvence vermeyi, hizmeti sunarken istenilen etkileri geliştirmeyi, istenmeyen etkileri önlemeyi veya azaltmayı, riskin getirdiği fırsatları değerlendirmeyi, sürekli iyileştirmeyi sağlamayı amaçlamaktadır.</w:t>
            </w:r>
          </w:p>
          <w:p w14:paraId="178F313F"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p w14:paraId="6B610045" w14:textId="77777777" w:rsidR="00BB3B7E" w:rsidRDefault="00157444">
            <w:pPr>
              <w:widowControl/>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KAPSAM</w:t>
            </w:r>
          </w:p>
          <w:p w14:paraId="035454BA"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Bu prosedür, KYS kapsamındaki birimlerin süreç risklerinin değerlendirilmesini kapsar.</w:t>
            </w:r>
          </w:p>
          <w:p w14:paraId="55430836"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p w14:paraId="079ED2A5" w14:textId="77777777" w:rsidR="00BB3B7E" w:rsidRDefault="00157444">
            <w:pPr>
              <w:widowControl/>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TANIMLAR</w:t>
            </w:r>
          </w:p>
          <w:p w14:paraId="7303B1F2"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Bu prosedürde geçen tanımalara Terimler-Tarifler ve Semboller Prosedüründe yer verilmiştir.</w:t>
            </w:r>
          </w:p>
          <w:p w14:paraId="6FCE7EFB"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p w14:paraId="5FEA5CF1" w14:textId="77777777" w:rsidR="00BB3B7E" w:rsidRDefault="00157444">
            <w:pPr>
              <w:widowControl/>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SORUMLULUKLAR</w:t>
            </w:r>
          </w:p>
          <w:p w14:paraId="3CFC69D6"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Bu prosedürün hazırlanması ve yönetiminden Kalite Koordinatörlüğü sorumludur. Prosedürün uygulanmasına yönelik sorumluluklar prosedürde belirtilmiştir.</w:t>
            </w:r>
          </w:p>
          <w:p w14:paraId="3A74F9E1"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p w14:paraId="34A2FCFD" w14:textId="77777777" w:rsidR="00BB3B7E" w:rsidRDefault="00157444">
            <w:pPr>
              <w:widowControl/>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UYGULAMA</w:t>
            </w:r>
          </w:p>
          <w:p w14:paraId="6BD03DFD"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5.1. Genel</w:t>
            </w:r>
          </w:p>
          <w:p w14:paraId="2EE70913"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Risk ve Fırsatları Belirleme Faaliyetleri </w:t>
            </w:r>
            <w:proofErr w:type="spellStart"/>
            <w:r>
              <w:rPr>
                <w:rFonts w:ascii="Times New Roman" w:eastAsia="Times New Roman" w:hAnsi="Times New Roman" w:cs="Times New Roman"/>
                <w:color w:val="000000"/>
              </w:rPr>
              <w:t>KYS’nin</w:t>
            </w:r>
            <w:proofErr w:type="spellEnd"/>
            <w:r>
              <w:rPr>
                <w:rFonts w:ascii="Times New Roman" w:eastAsia="Times New Roman" w:hAnsi="Times New Roman" w:cs="Times New Roman"/>
                <w:color w:val="000000"/>
              </w:rPr>
              <w:t xml:space="preserve"> istenen sonuçlara ulaşması için güvence vermek, olumlu etkileri artırmak, istenmeyen etkileri önlemek veya azaltmak ve iyileştirmeyi hayata geçirmek için risk ve fırsatlar belirlenir. Üniversitemizde risk yönetimi; stratejik riskler ve süreç riskleri olarak 2 aşamalı olarak uygulanmaktadır. Birinci aşama stratejik risklerin değerlendirilmesi aşamasıdır. Üniversitemizin stratejik riskleri stratejik planı kapsamında GZFT ve PESTLE analizleri ile hem iç hem de dış konulara ilişkin tanımlamaktadır. İkinci aşama ise KYS sürecine yönelik risklerin değerlendirilmesi aşamasıdır.</w:t>
            </w:r>
          </w:p>
          <w:p w14:paraId="7053E29C"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p w14:paraId="5D296A2A"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5.2. Risk Değerlendirme</w:t>
            </w:r>
          </w:p>
          <w:p w14:paraId="18DAB1E4"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5.2.1. Risklerin Tespit Edilmesi</w:t>
            </w:r>
          </w:p>
          <w:p w14:paraId="18E72922"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Risk belirleme şekilleri</w:t>
            </w:r>
          </w:p>
          <w:p w14:paraId="7721C4C1" w14:textId="77777777" w:rsidR="00BB3B7E" w:rsidRDefault="00157444">
            <w:pPr>
              <w:widowControl/>
              <w:numPr>
                <w:ilvl w:val="0"/>
                <w:numId w:val="3"/>
              </w:numPr>
              <w:pBdr>
                <w:top w:val="nil"/>
                <w:left w:val="nil"/>
                <w:bottom w:val="nil"/>
                <w:right w:val="nil"/>
                <w:between w:val="nil"/>
              </w:pBdr>
              <w:spacing w:line="360"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Mülakat ve atölye çalışmaları</w:t>
            </w:r>
          </w:p>
          <w:p w14:paraId="65862449" w14:textId="77777777" w:rsidR="00BB3B7E" w:rsidRDefault="00157444">
            <w:pPr>
              <w:widowControl/>
              <w:numPr>
                <w:ilvl w:val="0"/>
                <w:numId w:val="3"/>
              </w:numPr>
              <w:pBdr>
                <w:top w:val="nil"/>
                <w:left w:val="nil"/>
                <w:bottom w:val="nil"/>
                <w:right w:val="nil"/>
                <w:between w:val="nil"/>
              </w:pBdr>
              <w:spacing w:line="360"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Dahili Analiz</w:t>
            </w:r>
          </w:p>
          <w:p w14:paraId="662AEE3E" w14:textId="77777777" w:rsidR="00BB3B7E" w:rsidRDefault="00157444">
            <w:pPr>
              <w:widowControl/>
              <w:numPr>
                <w:ilvl w:val="0"/>
                <w:numId w:val="3"/>
              </w:numPr>
              <w:pBdr>
                <w:top w:val="nil"/>
                <w:left w:val="nil"/>
                <w:bottom w:val="nil"/>
                <w:right w:val="nil"/>
                <w:between w:val="nil"/>
              </w:pBdr>
              <w:spacing w:line="360"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Olay envanteri</w:t>
            </w:r>
          </w:p>
          <w:p w14:paraId="1802A5AE" w14:textId="77777777" w:rsidR="00BB3B7E" w:rsidRDefault="00157444">
            <w:pPr>
              <w:widowControl/>
              <w:numPr>
                <w:ilvl w:val="0"/>
                <w:numId w:val="3"/>
              </w:numPr>
              <w:pBdr>
                <w:top w:val="nil"/>
                <w:left w:val="nil"/>
                <w:bottom w:val="nil"/>
                <w:right w:val="nil"/>
                <w:between w:val="nil"/>
              </w:pBdr>
              <w:spacing w:line="360"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Odak Grubu</w:t>
            </w:r>
          </w:p>
          <w:p w14:paraId="389ABFEE" w14:textId="77777777" w:rsidR="00BB3B7E" w:rsidRDefault="00157444">
            <w:pPr>
              <w:widowControl/>
              <w:numPr>
                <w:ilvl w:val="0"/>
                <w:numId w:val="3"/>
              </w:numPr>
              <w:pBdr>
                <w:top w:val="nil"/>
                <w:left w:val="nil"/>
                <w:bottom w:val="nil"/>
                <w:right w:val="nil"/>
                <w:between w:val="nil"/>
              </w:pBdr>
              <w:spacing w:line="360"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Eski veriler</w:t>
            </w:r>
          </w:p>
          <w:p w14:paraId="23C1DE63" w14:textId="77777777" w:rsidR="00BB3B7E" w:rsidRDefault="00157444">
            <w:pPr>
              <w:widowControl/>
              <w:numPr>
                <w:ilvl w:val="0"/>
                <w:numId w:val="3"/>
              </w:numPr>
              <w:pBdr>
                <w:top w:val="nil"/>
                <w:left w:val="nil"/>
                <w:bottom w:val="nil"/>
                <w:right w:val="nil"/>
                <w:between w:val="nil"/>
              </w:pBdr>
              <w:spacing w:line="360"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İşlem akış analizi</w:t>
            </w:r>
          </w:p>
          <w:p w14:paraId="5F7D3608" w14:textId="77777777" w:rsidR="00BB3B7E" w:rsidRDefault="00157444">
            <w:pPr>
              <w:widowControl/>
              <w:numPr>
                <w:ilvl w:val="0"/>
                <w:numId w:val="3"/>
              </w:numPr>
              <w:pBdr>
                <w:top w:val="nil"/>
                <w:left w:val="nil"/>
                <w:bottom w:val="nil"/>
                <w:right w:val="nil"/>
                <w:between w:val="nil"/>
              </w:pBdr>
              <w:spacing w:line="360" w:lineRule="auto"/>
              <w:ind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Uyarıcı gösterge</w:t>
            </w:r>
          </w:p>
          <w:p w14:paraId="618EC857"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3DA89FFA"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5.2.2. Risk Analizi</w:t>
            </w:r>
          </w:p>
          <w:p w14:paraId="090E02A7"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Harran üniversitesinde riskler L matrisine göre hesaplanır. Riskler, etki ve olasılık açısından değerlendirilir. Riskler tespit edildikten sonra risklerin ölçülmesi ve </w:t>
            </w:r>
            <w:proofErr w:type="spellStart"/>
            <w:r>
              <w:rPr>
                <w:rFonts w:ascii="Times New Roman" w:eastAsia="Times New Roman" w:hAnsi="Times New Roman" w:cs="Times New Roman"/>
                <w:color w:val="000000"/>
              </w:rPr>
              <w:t>önceliklendirilmesi</w:t>
            </w:r>
            <w:proofErr w:type="spellEnd"/>
            <w:r>
              <w:rPr>
                <w:rFonts w:ascii="Times New Roman" w:eastAsia="Times New Roman" w:hAnsi="Times New Roman" w:cs="Times New Roman"/>
                <w:color w:val="000000"/>
              </w:rPr>
              <w:t xml:space="preserve"> yapılıp risk takip formu ile </w:t>
            </w:r>
            <w:proofErr w:type="spellStart"/>
            <w:proofErr w:type="gramStart"/>
            <w:r>
              <w:rPr>
                <w:rFonts w:ascii="Times New Roman" w:eastAsia="Times New Roman" w:hAnsi="Times New Roman" w:cs="Times New Roman"/>
                <w:color w:val="000000"/>
              </w:rPr>
              <w:t>dokümante</w:t>
            </w:r>
            <w:proofErr w:type="spellEnd"/>
            <w:r>
              <w:rPr>
                <w:rFonts w:ascii="Times New Roman" w:eastAsia="Times New Roman" w:hAnsi="Times New Roman" w:cs="Times New Roman"/>
                <w:color w:val="000000"/>
              </w:rPr>
              <w:t xml:space="preserve"> edilerek</w:t>
            </w:r>
            <w:proofErr w:type="gramEnd"/>
            <w:r>
              <w:rPr>
                <w:rFonts w:ascii="Times New Roman" w:eastAsia="Times New Roman" w:hAnsi="Times New Roman" w:cs="Times New Roman"/>
                <w:color w:val="000000"/>
              </w:rPr>
              <w:t xml:space="preserve"> KYBS (Kalite Yönetimi Bilgi Sistemi) üzerinden risklerin izlenmesi sağlanır.</w:t>
            </w:r>
          </w:p>
          <w:p w14:paraId="7988896C"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p w14:paraId="060CDC63"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b/>
                <w:color w:val="000000"/>
              </w:rPr>
              <w:t>Etki ve Olasılık Değerlendirmesi ve puanlanması:</w:t>
            </w:r>
            <w:r>
              <w:rPr>
                <w:rFonts w:ascii="Times New Roman" w:eastAsia="Times New Roman" w:hAnsi="Times New Roman" w:cs="Times New Roman"/>
                <w:color w:val="000000"/>
              </w:rPr>
              <w:t xml:space="preserve"> Hem riskin gerçekleşme olasılığı hem de risk gerçekleştiği takdirde ortaya çıkacak etkisi dikkate alınarak yapılır. Risklerin değerlendirilmesi, idarenin daha önceden belirlemiş olduğu amaç ve hedeflerine ulaşmasını etkileyebilecek beklenen ve beklenmeyen herhangi bir faktörün analiz edilerek etki ve olasılık açısından değerlendirilmesidir. Her riskin olma olasılığı ve etkisinin hesaplanması ile her bir risk için risk puanı bulunur. Daha önceden tespit edilmiş olan riskler gerçekleşme durumu ve gerçekleşmesi halinde hedef ve faaliyetler üzerindeki yaratacağı sonuçlar açısından değerlendirilir. Risklerin olasılık ve etkileri 1-5 arasında rakamlarla gösterilir. 1 rakamı olasılık için en düşük risk Gerçekleşme oranını gösterirken 5 rakamı en yüksek olasılığın alacağı değer olacaktır. Etki açısından ise 1 rakamı riskin gerçekleşmesinin doğuracağı sonucun çok az önemi olduğu; 5 rakamı bu sonucun çok önemli olduğu anlamına gelir. Risklerin olasılık ve etki açısından 1 ila 5 arasında hangi değeri aldığı belirlenir</w:t>
            </w:r>
          </w:p>
          <w:p w14:paraId="366F8806"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tbl>
            <w:tblPr>
              <w:tblStyle w:val="a0"/>
              <w:tblW w:w="91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1"/>
              <w:gridCol w:w="6393"/>
            </w:tblGrid>
            <w:tr w:rsidR="00BB3B7E" w14:paraId="442B812B" w14:textId="77777777">
              <w:trPr>
                <w:trHeight w:val="290"/>
                <w:jc w:val="center"/>
              </w:trPr>
              <w:tc>
                <w:tcPr>
                  <w:tcW w:w="2781" w:type="dxa"/>
                  <w:tcBorders>
                    <w:bottom w:val="single" w:sz="4" w:space="0" w:color="000000"/>
                  </w:tcBorders>
                  <w:vAlign w:val="center"/>
                </w:tcPr>
                <w:p w14:paraId="6FC221A6"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OLASILIK TANIMI AÇIKLAMA</w:t>
                  </w:r>
                </w:p>
              </w:tc>
              <w:tc>
                <w:tcPr>
                  <w:tcW w:w="6393" w:type="dxa"/>
                  <w:tcBorders>
                    <w:bottom w:val="single" w:sz="4" w:space="0" w:color="000000"/>
                  </w:tcBorders>
                  <w:vAlign w:val="center"/>
                </w:tcPr>
                <w:p w14:paraId="0591C47C"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AÇIKLAMA</w:t>
                  </w:r>
                </w:p>
              </w:tc>
            </w:tr>
            <w:tr w:rsidR="00BB3B7E" w14:paraId="45A30AF9" w14:textId="77777777">
              <w:trPr>
                <w:trHeight w:val="580"/>
                <w:jc w:val="center"/>
              </w:trPr>
              <w:tc>
                <w:tcPr>
                  <w:tcW w:w="2781" w:type="dxa"/>
                  <w:tcBorders>
                    <w:bottom w:val="single" w:sz="4" w:space="0" w:color="000000"/>
                  </w:tcBorders>
                  <w:shd w:val="clear" w:color="auto" w:fill="FF0000"/>
                  <w:vAlign w:val="center"/>
                </w:tcPr>
                <w:p w14:paraId="54072A55"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highlight w:val="red"/>
                    </w:rPr>
                  </w:pPr>
                  <w:r>
                    <w:rPr>
                      <w:rFonts w:ascii="Times New Roman" w:eastAsia="Times New Roman" w:hAnsi="Times New Roman" w:cs="Times New Roman"/>
                      <w:b/>
                      <w:color w:val="000000"/>
                      <w:highlight w:val="red"/>
                    </w:rPr>
                    <w:t>Çok Yüksek</w:t>
                  </w:r>
                </w:p>
                <w:p w14:paraId="31EFE54F"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highlight w:val="red"/>
                    </w:rPr>
                  </w:pPr>
                  <w:r>
                    <w:rPr>
                      <w:rFonts w:ascii="Times New Roman" w:eastAsia="Times New Roman" w:hAnsi="Times New Roman" w:cs="Times New Roman"/>
                      <w:b/>
                      <w:color w:val="000000"/>
                      <w:highlight w:val="red"/>
                    </w:rPr>
                    <w:t>(5)</w:t>
                  </w:r>
                </w:p>
              </w:tc>
              <w:tc>
                <w:tcPr>
                  <w:tcW w:w="6393" w:type="dxa"/>
                  <w:tcBorders>
                    <w:bottom w:val="single" w:sz="4" w:space="0" w:color="000000"/>
                  </w:tcBorders>
                  <w:shd w:val="clear" w:color="auto" w:fill="FF0000"/>
                  <w:vAlign w:val="center"/>
                </w:tcPr>
                <w:p w14:paraId="5B3CC6CA"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Risk durumu birçok kez gerçekleşti şu anda da gerçekleşiyor</w:t>
                  </w:r>
                </w:p>
              </w:tc>
            </w:tr>
            <w:tr w:rsidR="00BB3B7E" w14:paraId="43BA9FA1" w14:textId="77777777">
              <w:trPr>
                <w:trHeight w:val="580"/>
                <w:jc w:val="center"/>
              </w:trPr>
              <w:tc>
                <w:tcPr>
                  <w:tcW w:w="2781" w:type="dxa"/>
                  <w:tcBorders>
                    <w:bottom w:val="single" w:sz="4" w:space="0" w:color="000000"/>
                  </w:tcBorders>
                  <w:shd w:val="clear" w:color="auto" w:fill="00B050"/>
                  <w:vAlign w:val="center"/>
                </w:tcPr>
                <w:p w14:paraId="1AE8D943"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Yüksek (4)</w:t>
                  </w:r>
                </w:p>
              </w:tc>
              <w:tc>
                <w:tcPr>
                  <w:tcW w:w="6393" w:type="dxa"/>
                  <w:tcBorders>
                    <w:bottom w:val="single" w:sz="4" w:space="0" w:color="000000"/>
                  </w:tcBorders>
                  <w:shd w:val="clear" w:color="auto" w:fill="00B050"/>
                  <w:vAlign w:val="center"/>
                </w:tcPr>
                <w:p w14:paraId="71E39AE8"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Risk durumu birçok kez gerçekleşti. Risk durumu bazen    gerçekleşti. Ortam gerçekleşmesi için son derece uygun.</w:t>
                  </w:r>
                </w:p>
              </w:tc>
            </w:tr>
            <w:tr w:rsidR="00BB3B7E" w14:paraId="2E38F1F6" w14:textId="77777777">
              <w:trPr>
                <w:trHeight w:val="580"/>
                <w:jc w:val="center"/>
              </w:trPr>
              <w:tc>
                <w:tcPr>
                  <w:tcW w:w="2781" w:type="dxa"/>
                  <w:tcBorders>
                    <w:bottom w:val="single" w:sz="4" w:space="0" w:color="000000"/>
                  </w:tcBorders>
                  <w:shd w:val="clear" w:color="auto" w:fill="FFFF00"/>
                  <w:vAlign w:val="center"/>
                </w:tcPr>
                <w:p w14:paraId="698ACC50"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Orta (3)</w:t>
                  </w:r>
                </w:p>
              </w:tc>
              <w:tc>
                <w:tcPr>
                  <w:tcW w:w="6393" w:type="dxa"/>
                  <w:tcBorders>
                    <w:bottom w:val="single" w:sz="4" w:space="0" w:color="000000"/>
                  </w:tcBorders>
                  <w:shd w:val="clear" w:color="auto" w:fill="FFFF00"/>
                  <w:vAlign w:val="center"/>
                </w:tcPr>
                <w:p w14:paraId="0CCCF753"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Risk ancak belirli durumlarda gerçekleşebilir. Benzer bölüm/süreçlerde belirli durumda gerçekleşti. Ortam gerçekleşmesi için uygun olabilir</w:t>
                  </w:r>
                </w:p>
              </w:tc>
            </w:tr>
            <w:tr w:rsidR="00BB3B7E" w14:paraId="08D33110" w14:textId="77777777">
              <w:trPr>
                <w:trHeight w:val="580"/>
                <w:jc w:val="center"/>
              </w:trPr>
              <w:tc>
                <w:tcPr>
                  <w:tcW w:w="2781" w:type="dxa"/>
                  <w:tcBorders>
                    <w:bottom w:val="single" w:sz="4" w:space="0" w:color="000000"/>
                  </w:tcBorders>
                  <w:shd w:val="clear" w:color="auto" w:fill="92D050"/>
                  <w:vAlign w:val="center"/>
                </w:tcPr>
                <w:p w14:paraId="59A736CB"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Düşük (2)</w:t>
                  </w:r>
                </w:p>
              </w:tc>
              <w:tc>
                <w:tcPr>
                  <w:tcW w:w="6393" w:type="dxa"/>
                  <w:tcBorders>
                    <w:bottom w:val="single" w:sz="4" w:space="0" w:color="000000"/>
                  </w:tcBorders>
                  <w:shd w:val="clear" w:color="auto" w:fill="92D050"/>
                  <w:vAlign w:val="center"/>
                </w:tcPr>
                <w:p w14:paraId="7EEDEE12"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Risk durumu gerçekleşme ihtimali çok çok az ancak çok özel koşullar altında söz konusu olabilir. Benzer bölüm/süreçlerde ancak özel durumda gerçekleşti</w:t>
                  </w:r>
                </w:p>
              </w:tc>
            </w:tr>
            <w:tr w:rsidR="00BB3B7E" w14:paraId="415F119A" w14:textId="77777777">
              <w:trPr>
                <w:trHeight w:val="282"/>
                <w:jc w:val="center"/>
              </w:trPr>
              <w:tc>
                <w:tcPr>
                  <w:tcW w:w="2781" w:type="dxa"/>
                  <w:shd w:val="clear" w:color="auto" w:fill="7F7F7F"/>
                  <w:vAlign w:val="center"/>
                </w:tcPr>
                <w:p w14:paraId="290DE47E"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Çok Düşük (1)</w:t>
                  </w:r>
                </w:p>
              </w:tc>
              <w:tc>
                <w:tcPr>
                  <w:tcW w:w="6393" w:type="dxa"/>
                  <w:shd w:val="clear" w:color="auto" w:fill="7F7F7F"/>
                  <w:vAlign w:val="center"/>
                </w:tcPr>
                <w:p w14:paraId="150379A9"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Risk durumunun gerçekleşmesi söz konusu değil, istisnai durum</w:t>
                  </w:r>
                </w:p>
              </w:tc>
            </w:tr>
          </w:tbl>
          <w:p w14:paraId="7733062D" w14:textId="0772F9CB"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p w14:paraId="60E58D67" w14:textId="77777777" w:rsidR="00F65433" w:rsidRDefault="00F65433">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p w14:paraId="7B80E641"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tbl>
            <w:tblPr>
              <w:tblStyle w:val="a1"/>
              <w:tblW w:w="91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1"/>
              <w:gridCol w:w="6393"/>
            </w:tblGrid>
            <w:tr w:rsidR="00BB3B7E" w14:paraId="65F5FB15" w14:textId="77777777">
              <w:trPr>
                <w:trHeight w:val="290"/>
                <w:jc w:val="center"/>
              </w:trPr>
              <w:tc>
                <w:tcPr>
                  <w:tcW w:w="2781" w:type="dxa"/>
                  <w:tcBorders>
                    <w:bottom w:val="single" w:sz="4" w:space="0" w:color="000000"/>
                  </w:tcBorders>
                  <w:vAlign w:val="center"/>
                </w:tcPr>
                <w:p w14:paraId="1B0E39D6"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ETKİ TANIMI</w:t>
                  </w:r>
                </w:p>
              </w:tc>
              <w:tc>
                <w:tcPr>
                  <w:tcW w:w="6393" w:type="dxa"/>
                  <w:tcBorders>
                    <w:bottom w:val="single" w:sz="4" w:space="0" w:color="000000"/>
                  </w:tcBorders>
                  <w:vAlign w:val="center"/>
                </w:tcPr>
                <w:p w14:paraId="0BCD81B7"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AÇIKLAMA</w:t>
                  </w:r>
                </w:p>
              </w:tc>
            </w:tr>
            <w:tr w:rsidR="00BB3B7E" w14:paraId="42595D7E" w14:textId="77777777">
              <w:trPr>
                <w:trHeight w:val="580"/>
                <w:jc w:val="center"/>
              </w:trPr>
              <w:tc>
                <w:tcPr>
                  <w:tcW w:w="2781" w:type="dxa"/>
                  <w:tcBorders>
                    <w:bottom w:val="single" w:sz="4" w:space="0" w:color="000000"/>
                  </w:tcBorders>
                  <w:shd w:val="clear" w:color="auto" w:fill="FF0000"/>
                  <w:vAlign w:val="center"/>
                </w:tcPr>
                <w:p w14:paraId="28AE37E9"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highlight w:val="red"/>
                    </w:rPr>
                  </w:pPr>
                  <w:r>
                    <w:rPr>
                      <w:rFonts w:ascii="Times New Roman" w:eastAsia="Times New Roman" w:hAnsi="Times New Roman" w:cs="Times New Roman"/>
                      <w:b/>
                      <w:color w:val="000000"/>
                      <w:highlight w:val="red"/>
                    </w:rPr>
                    <w:t>Kritik</w:t>
                  </w:r>
                </w:p>
                <w:p w14:paraId="3EA3B2F9"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highlight w:val="red"/>
                    </w:rPr>
                  </w:pPr>
                  <w:r>
                    <w:rPr>
                      <w:rFonts w:ascii="Times New Roman" w:eastAsia="Times New Roman" w:hAnsi="Times New Roman" w:cs="Times New Roman"/>
                      <w:b/>
                      <w:color w:val="000000"/>
                      <w:highlight w:val="red"/>
                    </w:rPr>
                    <w:t>(5)</w:t>
                  </w:r>
                </w:p>
              </w:tc>
              <w:tc>
                <w:tcPr>
                  <w:tcW w:w="6393" w:type="dxa"/>
                  <w:tcBorders>
                    <w:bottom w:val="single" w:sz="4" w:space="0" w:color="000000"/>
                  </w:tcBorders>
                  <w:shd w:val="clear" w:color="auto" w:fill="FF0000"/>
                  <w:vAlign w:val="center"/>
                </w:tcPr>
                <w:p w14:paraId="2915BF51"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Eğitim faaliyetlerini bütünüyle kesintiye uğratabilecek olağanüstü durumlar</w:t>
                  </w:r>
                </w:p>
              </w:tc>
            </w:tr>
            <w:tr w:rsidR="00BB3B7E" w14:paraId="5648218F" w14:textId="77777777">
              <w:trPr>
                <w:trHeight w:val="580"/>
                <w:jc w:val="center"/>
              </w:trPr>
              <w:tc>
                <w:tcPr>
                  <w:tcW w:w="2781" w:type="dxa"/>
                  <w:tcBorders>
                    <w:bottom w:val="single" w:sz="4" w:space="0" w:color="000000"/>
                  </w:tcBorders>
                  <w:shd w:val="clear" w:color="auto" w:fill="00B050"/>
                  <w:vAlign w:val="center"/>
                </w:tcPr>
                <w:p w14:paraId="79648728"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Yüksek (4)</w:t>
                  </w:r>
                </w:p>
              </w:tc>
              <w:tc>
                <w:tcPr>
                  <w:tcW w:w="6393" w:type="dxa"/>
                  <w:tcBorders>
                    <w:bottom w:val="single" w:sz="4" w:space="0" w:color="000000"/>
                  </w:tcBorders>
                  <w:shd w:val="clear" w:color="auto" w:fill="00B050"/>
                  <w:vAlign w:val="center"/>
                </w:tcPr>
                <w:p w14:paraId="20A20850"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Eğitim faaliyetlerini kısmen kesintiye uğratabilecek</w:t>
                  </w:r>
                </w:p>
                <w:p w14:paraId="0325A56E"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olağanüstü</w:t>
                  </w:r>
                  <w:proofErr w:type="gramEnd"/>
                  <w:r>
                    <w:rPr>
                      <w:rFonts w:ascii="Times New Roman" w:eastAsia="Times New Roman" w:hAnsi="Times New Roman" w:cs="Times New Roman"/>
                      <w:color w:val="000000"/>
                    </w:rPr>
                    <w:t xml:space="preserve"> durumlar</w:t>
                  </w:r>
                </w:p>
              </w:tc>
            </w:tr>
            <w:tr w:rsidR="00BB3B7E" w14:paraId="7E21751A" w14:textId="77777777">
              <w:trPr>
                <w:trHeight w:val="580"/>
                <w:jc w:val="center"/>
              </w:trPr>
              <w:tc>
                <w:tcPr>
                  <w:tcW w:w="2781" w:type="dxa"/>
                  <w:tcBorders>
                    <w:bottom w:val="single" w:sz="4" w:space="0" w:color="000000"/>
                  </w:tcBorders>
                  <w:shd w:val="clear" w:color="auto" w:fill="FFFF00"/>
                  <w:vAlign w:val="center"/>
                </w:tcPr>
                <w:p w14:paraId="283C586C"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Orta (3)</w:t>
                  </w:r>
                </w:p>
              </w:tc>
              <w:tc>
                <w:tcPr>
                  <w:tcW w:w="6393" w:type="dxa"/>
                  <w:tcBorders>
                    <w:bottom w:val="single" w:sz="4" w:space="0" w:color="000000"/>
                  </w:tcBorders>
                  <w:shd w:val="clear" w:color="auto" w:fill="FFFF00"/>
                  <w:vAlign w:val="center"/>
                </w:tcPr>
                <w:p w14:paraId="2E19002D"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Eğitim faaliyetlerine yönelik hedeflerde gecikmelere</w:t>
                  </w:r>
                </w:p>
                <w:p w14:paraId="10288921"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yol</w:t>
                  </w:r>
                  <w:proofErr w:type="gramEnd"/>
                  <w:r>
                    <w:rPr>
                      <w:rFonts w:ascii="Times New Roman" w:eastAsia="Times New Roman" w:hAnsi="Times New Roman" w:cs="Times New Roman"/>
                      <w:color w:val="000000"/>
                    </w:rPr>
                    <w:t xml:space="preserve"> açabilecek durumlar</w:t>
                  </w:r>
                </w:p>
              </w:tc>
            </w:tr>
            <w:tr w:rsidR="00BB3B7E" w14:paraId="106AC4B8" w14:textId="77777777">
              <w:trPr>
                <w:trHeight w:val="580"/>
                <w:jc w:val="center"/>
              </w:trPr>
              <w:tc>
                <w:tcPr>
                  <w:tcW w:w="2781" w:type="dxa"/>
                  <w:tcBorders>
                    <w:bottom w:val="single" w:sz="4" w:space="0" w:color="000000"/>
                  </w:tcBorders>
                  <w:shd w:val="clear" w:color="auto" w:fill="92D050"/>
                  <w:vAlign w:val="center"/>
                </w:tcPr>
                <w:p w14:paraId="64965689"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Düşük (2)</w:t>
                  </w:r>
                </w:p>
              </w:tc>
              <w:tc>
                <w:tcPr>
                  <w:tcW w:w="6393" w:type="dxa"/>
                  <w:tcBorders>
                    <w:bottom w:val="single" w:sz="4" w:space="0" w:color="000000"/>
                  </w:tcBorders>
                  <w:shd w:val="clear" w:color="auto" w:fill="92D050"/>
                  <w:vAlign w:val="center"/>
                </w:tcPr>
                <w:p w14:paraId="7682BBC7"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Karşılaşılabilir zorluklar</w:t>
                  </w:r>
                </w:p>
              </w:tc>
            </w:tr>
            <w:tr w:rsidR="00BB3B7E" w14:paraId="697987BB" w14:textId="77777777">
              <w:trPr>
                <w:trHeight w:val="282"/>
                <w:jc w:val="center"/>
              </w:trPr>
              <w:tc>
                <w:tcPr>
                  <w:tcW w:w="2781" w:type="dxa"/>
                  <w:shd w:val="clear" w:color="auto" w:fill="7F7F7F"/>
                  <w:vAlign w:val="center"/>
                </w:tcPr>
                <w:p w14:paraId="6B099165" w14:textId="77777777" w:rsidR="00BB3B7E" w:rsidRDefault="00157444">
                  <w:pPr>
                    <w:widowControl/>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Çok Düşük (1)</w:t>
                  </w:r>
                </w:p>
              </w:tc>
              <w:tc>
                <w:tcPr>
                  <w:tcW w:w="6393" w:type="dxa"/>
                  <w:shd w:val="clear" w:color="auto" w:fill="7F7F7F"/>
                  <w:vAlign w:val="center"/>
                </w:tcPr>
                <w:p w14:paraId="691BC5A0" w14:textId="77777777" w:rsidR="00BB3B7E" w:rsidRDefault="00157444">
                  <w:pPr>
                    <w:widowControl/>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İhmal edilebilir etki</w:t>
                  </w:r>
                </w:p>
              </w:tc>
            </w:tr>
          </w:tbl>
          <w:p w14:paraId="7658ED64"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rPr>
            </w:pPr>
          </w:p>
          <w:p w14:paraId="02538A96" w14:textId="77777777" w:rsidR="00BB3B7E" w:rsidRDefault="00157444">
            <w:pPr>
              <w:widowControl/>
              <w:pBdr>
                <w:top w:val="nil"/>
                <w:left w:val="nil"/>
                <w:bottom w:val="nil"/>
                <w:right w:val="nil"/>
                <w:between w:val="nil"/>
              </w:pBdr>
              <w:spacing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MUTLAK RİSK MATRİSİ</w:t>
            </w:r>
          </w:p>
          <w:tbl>
            <w:tblPr>
              <w:tblStyle w:val="a2"/>
              <w:tblW w:w="1034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699"/>
              <w:gridCol w:w="1699"/>
              <w:gridCol w:w="1699"/>
              <w:gridCol w:w="1699"/>
              <w:gridCol w:w="1567"/>
            </w:tblGrid>
            <w:tr w:rsidR="00BB3B7E" w14:paraId="28EF6F34" w14:textId="77777777">
              <w:trPr>
                <w:jc w:val="center"/>
              </w:trPr>
              <w:tc>
                <w:tcPr>
                  <w:tcW w:w="1985" w:type="dxa"/>
                </w:tcPr>
                <w:p w14:paraId="59F8586F" w14:textId="77777777" w:rsidR="00BB3B7E" w:rsidRDefault="00BB3B7E">
                  <w:pPr>
                    <w:widowControl/>
                    <w:pBdr>
                      <w:top w:val="nil"/>
                      <w:left w:val="nil"/>
                      <w:bottom w:val="nil"/>
                      <w:right w:val="nil"/>
                      <w:between w:val="nil"/>
                    </w:pBdr>
                    <w:jc w:val="both"/>
                    <w:rPr>
                      <w:rFonts w:ascii="Times New Roman" w:eastAsia="Times New Roman" w:hAnsi="Times New Roman" w:cs="Times New Roman"/>
                      <w:b/>
                      <w:color w:val="000000"/>
                    </w:rPr>
                  </w:pPr>
                </w:p>
              </w:tc>
              <w:tc>
                <w:tcPr>
                  <w:tcW w:w="1699" w:type="dxa"/>
                  <w:tcBorders>
                    <w:bottom w:val="single" w:sz="4" w:space="0" w:color="000000"/>
                  </w:tcBorders>
                </w:tcPr>
                <w:p w14:paraId="27658028"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Çok Düşük</w:t>
                  </w:r>
                </w:p>
              </w:tc>
              <w:tc>
                <w:tcPr>
                  <w:tcW w:w="1699" w:type="dxa"/>
                  <w:tcBorders>
                    <w:bottom w:val="single" w:sz="4" w:space="0" w:color="000000"/>
                  </w:tcBorders>
                </w:tcPr>
                <w:p w14:paraId="7BF2433D"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Düşük</w:t>
                  </w:r>
                </w:p>
              </w:tc>
              <w:tc>
                <w:tcPr>
                  <w:tcW w:w="1699" w:type="dxa"/>
                  <w:tcBorders>
                    <w:bottom w:val="single" w:sz="4" w:space="0" w:color="000000"/>
                  </w:tcBorders>
                </w:tcPr>
                <w:p w14:paraId="180A6AA8"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Orta</w:t>
                  </w:r>
                </w:p>
              </w:tc>
              <w:tc>
                <w:tcPr>
                  <w:tcW w:w="1699" w:type="dxa"/>
                  <w:tcBorders>
                    <w:bottom w:val="single" w:sz="4" w:space="0" w:color="000000"/>
                  </w:tcBorders>
                </w:tcPr>
                <w:p w14:paraId="62AA6D4B"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Yüksek </w:t>
                  </w:r>
                </w:p>
              </w:tc>
              <w:tc>
                <w:tcPr>
                  <w:tcW w:w="1567" w:type="dxa"/>
                  <w:tcBorders>
                    <w:bottom w:val="single" w:sz="4" w:space="0" w:color="000000"/>
                  </w:tcBorders>
                </w:tcPr>
                <w:p w14:paraId="3F2FD447"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Kritik</w:t>
                  </w:r>
                </w:p>
              </w:tc>
            </w:tr>
            <w:tr w:rsidR="00BB3B7E" w14:paraId="4086A29D" w14:textId="77777777">
              <w:trPr>
                <w:jc w:val="center"/>
              </w:trPr>
              <w:tc>
                <w:tcPr>
                  <w:tcW w:w="1985" w:type="dxa"/>
                </w:tcPr>
                <w:p w14:paraId="0489D557"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Çok Düşük</w:t>
                  </w:r>
                </w:p>
              </w:tc>
              <w:tc>
                <w:tcPr>
                  <w:tcW w:w="1699" w:type="dxa"/>
                  <w:tcBorders>
                    <w:bottom w:val="single" w:sz="4" w:space="0" w:color="000000"/>
                  </w:tcBorders>
                  <w:shd w:val="clear" w:color="auto" w:fill="7F7F7F"/>
                </w:tcPr>
                <w:p w14:paraId="36CA2DF8"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1699" w:type="dxa"/>
                  <w:tcBorders>
                    <w:bottom w:val="single" w:sz="4" w:space="0" w:color="000000"/>
                  </w:tcBorders>
                  <w:shd w:val="clear" w:color="auto" w:fill="7F7F7F"/>
                </w:tcPr>
                <w:p w14:paraId="055241E3"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699" w:type="dxa"/>
                  <w:tcBorders>
                    <w:bottom w:val="single" w:sz="4" w:space="0" w:color="000000"/>
                  </w:tcBorders>
                  <w:shd w:val="clear" w:color="auto" w:fill="7F7F7F"/>
                </w:tcPr>
                <w:p w14:paraId="3FB65D2F"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699" w:type="dxa"/>
                  <w:tcBorders>
                    <w:bottom w:val="single" w:sz="4" w:space="0" w:color="000000"/>
                  </w:tcBorders>
                  <w:shd w:val="clear" w:color="auto" w:fill="7F7F7F"/>
                </w:tcPr>
                <w:p w14:paraId="5221A4FF"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567" w:type="dxa"/>
                  <w:tcBorders>
                    <w:bottom w:val="single" w:sz="4" w:space="0" w:color="000000"/>
                  </w:tcBorders>
                  <w:shd w:val="clear" w:color="auto" w:fill="92D050"/>
                </w:tcPr>
                <w:p w14:paraId="6FC3AB11"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r>
            <w:tr w:rsidR="00BB3B7E" w14:paraId="155EA3AC" w14:textId="77777777">
              <w:trPr>
                <w:jc w:val="center"/>
              </w:trPr>
              <w:tc>
                <w:tcPr>
                  <w:tcW w:w="1985" w:type="dxa"/>
                </w:tcPr>
                <w:p w14:paraId="08192932"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Düşük</w:t>
                  </w:r>
                </w:p>
              </w:tc>
              <w:tc>
                <w:tcPr>
                  <w:tcW w:w="1699" w:type="dxa"/>
                  <w:shd w:val="clear" w:color="auto" w:fill="7F7F7F"/>
                </w:tcPr>
                <w:p w14:paraId="484E1391"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1699" w:type="dxa"/>
                  <w:tcBorders>
                    <w:bottom w:val="single" w:sz="4" w:space="0" w:color="000000"/>
                  </w:tcBorders>
                  <w:shd w:val="clear" w:color="auto" w:fill="7F7F7F"/>
                </w:tcPr>
                <w:p w14:paraId="7651888D"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699" w:type="dxa"/>
                  <w:tcBorders>
                    <w:bottom w:val="single" w:sz="4" w:space="0" w:color="000000"/>
                  </w:tcBorders>
                  <w:shd w:val="clear" w:color="auto" w:fill="92D050"/>
                </w:tcPr>
                <w:p w14:paraId="30F07220"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1699" w:type="dxa"/>
                  <w:tcBorders>
                    <w:bottom w:val="single" w:sz="4" w:space="0" w:color="000000"/>
                  </w:tcBorders>
                  <w:shd w:val="clear" w:color="auto" w:fill="92D050"/>
                </w:tcPr>
                <w:p w14:paraId="1356F47E"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1567" w:type="dxa"/>
                  <w:tcBorders>
                    <w:bottom w:val="single" w:sz="4" w:space="0" w:color="000000"/>
                  </w:tcBorders>
                  <w:shd w:val="clear" w:color="auto" w:fill="FFFF00"/>
                </w:tcPr>
                <w:p w14:paraId="09EE4877"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r>
            <w:tr w:rsidR="00BB3B7E" w14:paraId="2CAD9F0A" w14:textId="77777777">
              <w:trPr>
                <w:jc w:val="center"/>
              </w:trPr>
              <w:tc>
                <w:tcPr>
                  <w:tcW w:w="1985" w:type="dxa"/>
                </w:tcPr>
                <w:p w14:paraId="6AB9B7ED"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Orta</w:t>
                  </w:r>
                </w:p>
              </w:tc>
              <w:tc>
                <w:tcPr>
                  <w:tcW w:w="1699" w:type="dxa"/>
                  <w:shd w:val="clear" w:color="auto" w:fill="7F7F7F"/>
                </w:tcPr>
                <w:p w14:paraId="71D1F302"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1699" w:type="dxa"/>
                  <w:shd w:val="clear" w:color="auto" w:fill="92D050"/>
                </w:tcPr>
                <w:p w14:paraId="1E6493DB"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1699" w:type="dxa"/>
                  <w:shd w:val="clear" w:color="auto" w:fill="FFFF00"/>
                </w:tcPr>
                <w:p w14:paraId="1389036A"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1699" w:type="dxa"/>
                  <w:tcBorders>
                    <w:bottom w:val="single" w:sz="4" w:space="0" w:color="000000"/>
                  </w:tcBorders>
                  <w:shd w:val="clear" w:color="auto" w:fill="FFFF00"/>
                </w:tcPr>
                <w:p w14:paraId="0A54BE98"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12</w:t>
                  </w:r>
                </w:p>
              </w:tc>
              <w:tc>
                <w:tcPr>
                  <w:tcW w:w="1567" w:type="dxa"/>
                  <w:tcBorders>
                    <w:bottom w:val="single" w:sz="4" w:space="0" w:color="000000"/>
                  </w:tcBorders>
                  <w:shd w:val="clear" w:color="auto" w:fill="00B050"/>
                </w:tcPr>
                <w:p w14:paraId="702092D3"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15</w:t>
                  </w:r>
                </w:p>
              </w:tc>
            </w:tr>
            <w:tr w:rsidR="00BB3B7E" w14:paraId="36116FA6" w14:textId="77777777">
              <w:trPr>
                <w:jc w:val="center"/>
              </w:trPr>
              <w:tc>
                <w:tcPr>
                  <w:tcW w:w="1985" w:type="dxa"/>
                </w:tcPr>
                <w:p w14:paraId="1BBB1C2D"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Yüksek </w:t>
                  </w:r>
                </w:p>
              </w:tc>
              <w:tc>
                <w:tcPr>
                  <w:tcW w:w="1699" w:type="dxa"/>
                  <w:tcBorders>
                    <w:bottom w:val="single" w:sz="4" w:space="0" w:color="000000"/>
                  </w:tcBorders>
                  <w:shd w:val="clear" w:color="auto" w:fill="7F7F7F"/>
                </w:tcPr>
                <w:p w14:paraId="7434A025"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699" w:type="dxa"/>
                  <w:tcBorders>
                    <w:bottom w:val="single" w:sz="4" w:space="0" w:color="000000"/>
                  </w:tcBorders>
                  <w:shd w:val="clear" w:color="auto" w:fill="92D050"/>
                </w:tcPr>
                <w:p w14:paraId="21F09551"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1699" w:type="dxa"/>
                  <w:tcBorders>
                    <w:bottom w:val="single" w:sz="4" w:space="0" w:color="000000"/>
                  </w:tcBorders>
                  <w:shd w:val="clear" w:color="auto" w:fill="FFFF00"/>
                </w:tcPr>
                <w:p w14:paraId="259D113B"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12</w:t>
                  </w:r>
                </w:p>
              </w:tc>
              <w:tc>
                <w:tcPr>
                  <w:tcW w:w="1699" w:type="dxa"/>
                  <w:tcBorders>
                    <w:bottom w:val="single" w:sz="4" w:space="0" w:color="000000"/>
                  </w:tcBorders>
                  <w:shd w:val="clear" w:color="auto" w:fill="00B050"/>
                </w:tcPr>
                <w:p w14:paraId="15AABEE1"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16</w:t>
                  </w:r>
                </w:p>
              </w:tc>
              <w:tc>
                <w:tcPr>
                  <w:tcW w:w="1567" w:type="dxa"/>
                  <w:shd w:val="clear" w:color="auto" w:fill="FF0000"/>
                </w:tcPr>
                <w:p w14:paraId="52698B4A"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20</w:t>
                  </w:r>
                </w:p>
              </w:tc>
            </w:tr>
            <w:tr w:rsidR="00BB3B7E" w14:paraId="5D4BA187" w14:textId="77777777">
              <w:trPr>
                <w:jc w:val="center"/>
              </w:trPr>
              <w:tc>
                <w:tcPr>
                  <w:tcW w:w="1985" w:type="dxa"/>
                </w:tcPr>
                <w:p w14:paraId="55F4FE02"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Çok Yüksek</w:t>
                  </w:r>
                </w:p>
              </w:tc>
              <w:tc>
                <w:tcPr>
                  <w:tcW w:w="1699" w:type="dxa"/>
                  <w:shd w:val="clear" w:color="auto" w:fill="92D050"/>
                </w:tcPr>
                <w:p w14:paraId="32C1703D"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1699" w:type="dxa"/>
                  <w:shd w:val="clear" w:color="auto" w:fill="FFFF00"/>
                </w:tcPr>
                <w:p w14:paraId="41FBA203"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1699" w:type="dxa"/>
                  <w:shd w:val="clear" w:color="auto" w:fill="00B050"/>
                </w:tcPr>
                <w:p w14:paraId="6D831C5D"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15</w:t>
                  </w:r>
                </w:p>
              </w:tc>
              <w:tc>
                <w:tcPr>
                  <w:tcW w:w="1699" w:type="dxa"/>
                  <w:shd w:val="clear" w:color="auto" w:fill="FF0000"/>
                </w:tcPr>
                <w:p w14:paraId="59E3FC5E"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20</w:t>
                  </w:r>
                </w:p>
              </w:tc>
              <w:tc>
                <w:tcPr>
                  <w:tcW w:w="1567" w:type="dxa"/>
                  <w:shd w:val="clear" w:color="auto" w:fill="FF0000"/>
                </w:tcPr>
                <w:p w14:paraId="1A55813C"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25</w:t>
                  </w:r>
                </w:p>
              </w:tc>
            </w:tr>
          </w:tbl>
          <w:p w14:paraId="3980A3DE"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171B3DBD"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5.2.3. Risk Derecelendirme</w:t>
            </w:r>
          </w:p>
          <w:p w14:paraId="0B1C3715"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Etki ile olasılığın çarpılması sonucu risk puanı elde edilir.</w:t>
            </w:r>
          </w:p>
          <w:p w14:paraId="5479D5AD"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tbl>
            <w:tblPr>
              <w:tblStyle w:val="a3"/>
              <w:tblW w:w="100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6"/>
              <w:gridCol w:w="1718"/>
              <w:gridCol w:w="1718"/>
              <w:gridCol w:w="1718"/>
              <w:gridCol w:w="1718"/>
            </w:tblGrid>
            <w:tr w:rsidR="00BB3B7E" w14:paraId="250FDC05" w14:textId="77777777">
              <w:trPr>
                <w:jc w:val="center"/>
              </w:trPr>
              <w:tc>
                <w:tcPr>
                  <w:tcW w:w="3166" w:type="dxa"/>
                  <w:shd w:val="clear" w:color="auto" w:fill="FF0000"/>
                </w:tcPr>
                <w:p w14:paraId="61073EC3"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Çok Yüksek</w:t>
                  </w:r>
                </w:p>
              </w:tc>
              <w:tc>
                <w:tcPr>
                  <w:tcW w:w="1718" w:type="dxa"/>
                  <w:shd w:val="clear" w:color="auto" w:fill="00B050"/>
                </w:tcPr>
                <w:p w14:paraId="6DFFB4C6"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Yüksek</w:t>
                  </w:r>
                </w:p>
              </w:tc>
              <w:tc>
                <w:tcPr>
                  <w:tcW w:w="1718" w:type="dxa"/>
                  <w:shd w:val="clear" w:color="auto" w:fill="FFFF00"/>
                </w:tcPr>
                <w:p w14:paraId="05C70C64"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Orta</w:t>
                  </w:r>
                </w:p>
              </w:tc>
              <w:tc>
                <w:tcPr>
                  <w:tcW w:w="1718" w:type="dxa"/>
                  <w:shd w:val="clear" w:color="auto" w:fill="92D050"/>
                </w:tcPr>
                <w:p w14:paraId="40330091"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Düşük</w:t>
                  </w:r>
                </w:p>
              </w:tc>
              <w:tc>
                <w:tcPr>
                  <w:tcW w:w="1718" w:type="dxa"/>
                  <w:shd w:val="clear" w:color="auto" w:fill="7F7F7F"/>
                </w:tcPr>
                <w:p w14:paraId="7FA982E7"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Çok Düşük</w:t>
                  </w:r>
                </w:p>
              </w:tc>
            </w:tr>
            <w:tr w:rsidR="00BB3B7E" w14:paraId="75493E9D" w14:textId="77777777">
              <w:trPr>
                <w:jc w:val="center"/>
              </w:trPr>
              <w:tc>
                <w:tcPr>
                  <w:tcW w:w="3166" w:type="dxa"/>
                  <w:shd w:val="clear" w:color="auto" w:fill="FF0000"/>
                </w:tcPr>
                <w:p w14:paraId="6C786848"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20-25</w:t>
                  </w:r>
                </w:p>
              </w:tc>
              <w:tc>
                <w:tcPr>
                  <w:tcW w:w="1718" w:type="dxa"/>
                  <w:shd w:val="clear" w:color="auto" w:fill="00B050"/>
                </w:tcPr>
                <w:p w14:paraId="62458266"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15-19</w:t>
                  </w:r>
                </w:p>
              </w:tc>
              <w:tc>
                <w:tcPr>
                  <w:tcW w:w="1718" w:type="dxa"/>
                  <w:shd w:val="clear" w:color="auto" w:fill="FFFF00"/>
                </w:tcPr>
                <w:p w14:paraId="1FA860CB"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9-14</w:t>
                  </w:r>
                </w:p>
              </w:tc>
              <w:tc>
                <w:tcPr>
                  <w:tcW w:w="1718" w:type="dxa"/>
                  <w:shd w:val="clear" w:color="auto" w:fill="92D050"/>
                </w:tcPr>
                <w:p w14:paraId="19960824"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5-8</w:t>
                  </w:r>
                </w:p>
              </w:tc>
              <w:tc>
                <w:tcPr>
                  <w:tcW w:w="1718" w:type="dxa"/>
                  <w:shd w:val="clear" w:color="auto" w:fill="7F7F7F"/>
                </w:tcPr>
                <w:p w14:paraId="2BC30FFE" w14:textId="77777777" w:rsidR="00BB3B7E" w:rsidRDefault="00157444">
                  <w:pPr>
                    <w:widowControl/>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1-4</w:t>
                  </w:r>
                </w:p>
              </w:tc>
            </w:tr>
          </w:tbl>
          <w:p w14:paraId="15F407D8"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p>
          <w:p w14:paraId="4DDDB838" w14:textId="77777777" w:rsidR="00BB3B7E" w:rsidRDefault="00157444">
            <w:pPr>
              <w:widowContro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red"/>
              </w:rPr>
              <w:t>Kırmızı Bölge: Katlanılamaz risk</w:t>
            </w:r>
            <w:r>
              <w:rPr>
                <w:rFonts w:ascii="Times New Roman" w:eastAsia="Times New Roman" w:hAnsi="Times New Roman" w:cs="Times New Roman"/>
                <w:color w:val="000000"/>
                <w:sz w:val="24"/>
                <w:szCs w:val="24"/>
              </w:rPr>
              <w:t xml:space="preserve"> (20 ile 25 dahil)</w:t>
            </w:r>
          </w:p>
          <w:p w14:paraId="4DF11283"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Belirlenen risk kabul edilebilir bir seviyeye düşürülünceye kadar iş başlatılmamalı, eğer devam eden bir faaliyet varsa derhal durdurulmalıdır. Alınan önlemlere rağmen riski düşürmek mümkün olmuyorsa faaliyet engellenmelidir.</w:t>
            </w:r>
          </w:p>
          <w:p w14:paraId="34600116" w14:textId="77777777" w:rsidR="00BB3B7E" w:rsidRDefault="00157444">
            <w:pPr>
              <w:widowContro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darkGreen"/>
              </w:rPr>
              <w:t>Turuncu Bölge Yüksek Risk</w:t>
            </w:r>
            <w:r>
              <w:rPr>
                <w:rFonts w:ascii="Times New Roman" w:eastAsia="Times New Roman" w:hAnsi="Times New Roman" w:cs="Times New Roman"/>
                <w:color w:val="000000"/>
                <w:sz w:val="24"/>
                <w:szCs w:val="24"/>
              </w:rPr>
              <w:t xml:space="preserve"> (15 ile 19 dahil)</w:t>
            </w:r>
          </w:p>
          <w:p w14:paraId="62166622"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Belirlenen risk azaltılıncaya kadar iş başlatılmamalı, eğer devam eden bir faaliyet varsa derhal durdurulmalıdır. Risk işin devam etmesi ile ilgiliyse acil önlem alınmalı ve bu önlemler sonucunda faaliyetin devamına karar verilmelidir.</w:t>
            </w:r>
          </w:p>
          <w:p w14:paraId="10590896" w14:textId="77777777" w:rsidR="00BB3B7E" w:rsidRDefault="00157444">
            <w:pPr>
              <w:widowContro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Sarı Bölge: Orta Risk</w:t>
            </w:r>
            <w:r>
              <w:rPr>
                <w:rFonts w:ascii="Times New Roman" w:eastAsia="Times New Roman" w:hAnsi="Times New Roman" w:cs="Times New Roman"/>
                <w:color w:val="000000"/>
                <w:sz w:val="24"/>
                <w:szCs w:val="24"/>
              </w:rPr>
              <w:t xml:space="preserve"> (9 ile 14 dahil)</w:t>
            </w:r>
          </w:p>
          <w:p w14:paraId="42AB1AFD"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Belirlenen riskleri düşürmek için faaliyetler başlatılmalıdır. Risk azaltma önlemleri zaman alabilir.</w:t>
            </w:r>
          </w:p>
          <w:p w14:paraId="3937341A" w14:textId="77777777" w:rsidR="00BB3B7E" w:rsidRDefault="00157444">
            <w:pPr>
              <w:widowContro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green"/>
              </w:rPr>
              <w:t>Açık Yeşil Bölge: Düşük Risk</w:t>
            </w:r>
            <w:r>
              <w:rPr>
                <w:rFonts w:ascii="Times New Roman" w:eastAsia="Times New Roman" w:hAnsi="Times New Roman" w:cs="Times New Roman"/>
                <w:color w:val="000000"/>
                <w:sz w:val="24"/>
                <w:szCs w:val="24"/>
              </w:rPr>
              <w:t xml:space="preserve"> (5 ile 8 dahil)</w:t>
            </w:r>
          </w:p>
          <w:p w14:paraId="15D69B45"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Belirlenen riskleri ortadan kaldırmak için ilave kontrol proseslerine ihtiyaç olmayabilir. Ancak mevcut kontroller sürdürülmeli ve bu kontrollerin </w:t>
            </w:r>
            <w:proofErr w:type="spellStart"/>
            <w:r>
              <w:rPr>
                <w:rFonts w:ascii="Times New Roman" w:eastAsia="Times New Roman" w:hAnsi="Times New Roman" w:cs="Times New Roman"/>
                <w:color w:val="000000"/>
              </w:rPr>
              <w:t>sürdürülürlüğü</w:t>
            </w:r>
            <w:proofErr w:type="spellEnd"/>
            <w:r>
              <w:rPr>
                <w:rFonts w:ascii="Times New Roman" w:eastAsia="Times New Roman" w:hAnsi="Times New Roman" w:cs="Times New Roman"/>
                <w:color w:val="000000"/>
              </w:rPr>
              <w:t xml:space="preserve"> denetlenmelidir.,</w:t>
            </w:r>
          </w:p>
          <w:p w14:paraId="650F6707"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darkGray"/>
              </w:rPr>
              <w:t>Koyu Yeşil Bölge: Çok Düşük Risk</w:t>
            </w:r>
            <w:r>
              <w:rPr>
                <w:rFonts w:ascii="Times New Roman" w:eastAsia="Times New Roman" w:hAnsi="Times New Roman" w:cs="Times New Roman"/>
                <w:color w:val="000000"/>
              </w:rPr>
              <w:t xml:space="preserve"> (1 ile 4 </w:t>
            </w:r>
            <w:proofErr w:type="gramStart"/>
            <w:r>
              <w:rPr>
                <w:rFonts w:ascii="Times New Roman" w:eastAsia="Times New Roman" w:hAnsi="Times New Roman" w:cs="Times New Roman"/>
                <w:color w:val="000000"/>
              </w:rPr>
              <w:t>dahil )</w:t>
            </w:r>
            <w:proofErr w:type="gramEnd"/>
          </w:p>
          <w:p w14:paraId="1AF063E4"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Belirlenen riskleri ortadan kaldırmak için kontrol prosesleri planlamaya ve gerçekleştirilecek faaliyetlerin kayıtlarını saklamaya gerek olmayabilir.</w:t>
            </w:r>
          </w:p>
          <w:p w14:paraId="1334EE55" w14:textId="77777777" w:rsidR="00BB3B7E" w:rsidRDefault="00BB3B7E">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p>
          <w:p w14:paraId="76DAC498"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5.2.4 Kabul Edilebilir Risk Seviyesi</w:t>
            </w:r>
          </w:p>
          <w:p w14:paraId="41B4F9EC"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Harran Üniversitesi için kabul edilebilir risk seviyesi 1-4 puanına sahip Çok Düşük Risk derecesidir.</w:t>
            </w:r>
          </w:p>
          <w:p w14:paraId="56E4B291" w14:textId="77777777" w:rsidR="00BB3B7E" w:rsidRDefault="00BB3B7E">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p>
          <w:p w14:paraId="1EA34ABB"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5.2.5 Risk </w:t>
            </w:r>
            <w:proofErr w:type="spellStart"/>
            <w:r>
              <w:rPr>
                <w:rFonts w:ascii="Times New Roman" w:eastAsia="Times New Roman" w:hAnsi="Times New Roman" w:cs="Times New Roman"/>
                <w:b/>
                <w:color w:val="000000"/>
              </w:rPr>
              <w:t>Önceliklendirme</w:t>
            </w:r>
            <w:proofErr w:type="spellEnd"/>
          </w:p>
          <w:p w14:paraId="7976AA8B"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Riskler, risk derecelendirmesi sonucu elde edilen puana göre </w:t>
            </w:r>
            <w:proofErr w:type="spellStart"/>
            <w:r>
              <w:rPr>
                <w:rFonts w:ascii="Times New Roman" w:eastAsia="Times New Roman" w:hAnsi="Times New Roman" w:cs="Times New Roman"/>
                <w:color w:val="000000"/>
              </w:rPr>
              <w:t>önceliklendirilir</w:t>
            </w:r>
            <w:proofErr w:type="spellEnd"/>
            <w:r>
              <w:rPr>
                <w:rFonts w:ascii="Times New Roman" w:eastAsia="Times New Roman" w:hAnsi="Times New Roman" w:cs="Times New Roman"/>
                <w:color w:val="000000"/>
              </w:rPr>
              <w:t>.</w:t>
            </w:r>
          </w:p>
          <w:p w14:paraId="587982B1" w14:textId="77777777" w:rsidR="00BB3B7E" w:rsidRDefault="00BB3B7E">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p>
          <w:p w14:paraId="4897A53B"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5.3. Fırsatlar</w:t>
            </w:r>
          </w:p>
          <w:p w14:paraId="7CAA959B" w14:textId="77777777" w:rsidR="00BB3B7E" w:rsidRDefault="00157444">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r>
              <w:rPr>
                <w:rFonts w:ascii="Times New Roman" w:eastAsia="Times New Roman" w:hAnsi="Times New Roman" w:cs="Times New Roman"/>
                <w:color w:val="000000"/>
              </w:rPr>
              <w:t>Risk, belirsizliğin etkisidir ve böyle bir belirsizlik olumlu veya olumsuz etkilere sahip olabilir. Bir riskten kaynaklanan olumlu bir sapma, fırsat oluşturabilir ancak riskin bütün olumlu etkileri fırsat ile sonuçlanmaz.</w:t>
            </w:r>
          </w:p>
          <w:p w14:paraId="373A5EF5" w14:textId="77777777" w:rsidR="00BB3B7E" w:rsidRDefault="00BB3B7E">
            <w:pPr>
              <w:widowControl/>
              <w:pBdr>
                <w:top w:val="nil"/>
                <w:left w:val="nil"/>
                <w:bottom w:val="nil"/>
                <w:right w:val="nil"/>
                <w:between w:val="nil"/>
              </w:pBdr>
              <w:spacing w:line="360" w:lineRule="auto"/>
              <w:ind w:left="284" w:right="284"/>
              <w:jc w:val="both"/>
              <w:rPr>
                <w:rFonts w:ascii="Times New Roman" w:eastAsia="Times New Roman" w:hAnsi="Times New Roman" w:cs="Times New Roman"/>
                <w:color w:val="000000"/>
              </w:rPr>
            </w:pPr>
          </w:p>
          <w:p w14:paraId="5559BC63"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5.4. Risk Cevabı</w:t>
            </w:r>
          </w:p>
          <w:p w14:paraId="6E9D0491" w14:textId="77777777" w:rsidR="00BB3B7E" w:rsidRDefault="00157444">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                 5.4.1. Kabul Et:</w:t>
            </w:r>
            <w:r>
              <w:rPr>
                <w:rFonts w:ascii="Times New Roman" w:eastAsia="Times New Roman" w:hAnsi="Times New Roman" w:cs="Times New Roman"/>
                <w:color w:val="000000"/>
                <w:sz w:val="24"/>
                <w:szCs w:val="24"/>
              </w:rPr>
              <w:t xml:space="preserve"> Riskin en düşük olduğu seviyedir. Mevcut kontroller yeterlidir.</w:t>
            </w:r>
          </w:p>
          <w:p w14:paraId="18C53061" w14:textId="77777777" w:rsidR="00BB3B7E" w:rsidRDefault="00BB3B7E">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p>
          <w:p w14:paraId="5FDDBCE6"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5.4.2. Kontrol Et: </w:t>
            </w:r>
            <w:r>
              <w:rPr>
                <w:rFonts w:ascii="Times New Roman" w:eastAsia="Times New Roman" w:hAnsi="Times New Roman" w:cs="Times New Roman"/>
                <w:color w:val="000000"/>
              </w:rPr>
              <w:t>Artık yeni kontrol oluşturma zorunluluğu vardır. Mevcut kontroller yetersizdir. Yeni kontroller oluşturmak veya var olan kontrolleri yeniden düzenlemek gereklidir.</w:t>
            </w:r>
          </w:p>
          <w:p w14:paraId="58A49E37" w14:textId="77777777" w:rsidR="00BB3B7E" w:rsidRDefault="00BB3B7E">
            <w:pPr>
              <w:widowControl/>
              <w:pBdr>
                <w:top w:val="nil"/>
                <w:left w:val="nil"/>
                <w:bottom w:val="nil"/>
                <w:right w:val="nil"/>
                <w:between w:val="nil"/>
              </w:pBdr>
              <w:spacing w:line="360" w:lineRule="auto"/>
              <w:ind w:left="720"/>
              <w:jc w:val="both"/>
              <w:rPr>
                <w:rFonts w:ascii="Times New Roman" w:eastAsia="Times New Roman" w:hAnsi="Times New Roman" w:cs="Times New Roman"/>
                <w:color w:val="000000"/>
              </w:rPr>
            </w:pPr>
          </w:p>
          <w:p w14:paraId="3E569BF1"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5.4.3. Devret: </w:t>
            </w:r>
            <w:r>
              <w:rPr>
                <w:rFonts w:ascii="Times New Roman" w:eastAsia="Times New Roman" w:hAnsi="Times New Roman" w:cs="Times New Roman"/>
                <w:color w:val="000000"/>
              </w:rPr>
              <w:t>Riskin bir parçasının veya tümünün diğer taraf ve taraflarca üstlenilmesidir.</w:t>
            </w:r>
          </w:p>
          <w:p w14:paraId="1BA93EF9" w14:textId="77777777" w:rsidR="00BB3B7E" w:rsidRDefault="00BB3B7E">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p>
          <w:p w14:paraId="46E1A8CE"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5.4.5. Kaçın: </w:t>
            </w:r>
            <w:r>
              <w:rPr>
                <w:rFonts w:ascii="Times New Roman" w:eastAsia="Times New Roman" w:hAnsi="Times New Roman" w:cs="Times New Roman"/>
                <w:color w:val="000000"/>
              </w:rPr>
              <w:t>Katlanılamaz risklerde kullanılır. Risk yönetilemeyecek kadar büyükse ve faaliyet hayati öneme sahip değilse faaliyete son vermek mümkündür.</w:t>
            </w:r>
          </w:p>
          <w:p w14:paraId="5A15B236" w14:textId="77777777" w:rsidR="00BB3B7E" w:rsidRDefault="00BB3B7E">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p>
          <w:p w14:paraId="0D62B77C" w14:textId="77777777" w:rsidR="00BB3B7E" w:rsidRDefault="00157444">
            <w:pPr>
              <w:widowControl/>
              <w:numPr>
                <w:ilvl w:val="0"/>
                <w:numId w:val="1"/>
              </w:numPr>
              <w:pBdr>
                <w:top w:val="nil"/>
                <w:left w:val="nil"/>
                <w:bottom w:val="nil"/>
                <w:right w:val="nil"/>
                <w:between w:val="nil"/>
              </w:pBdr>
              <w:spacing w:line="36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İLGİLİ DOKÜMANLAR</w:t>
            </w:r>
          </w:p>
          <w:p w14:paraId="1F25B8CF"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6.1. Dış Kaynaklı Dokümanlar</w:t>
            </w:r>
          </w:p>
          <w:p w14:paraId="052FAFD9"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DKD-00 ISO 9001</w:t>
            </w:r>
          </w:p>
          <w:p w14:paraId="1179D8B9" w14:textId="77777777" w:rsidR="00BB3B7E" w:rsidRDefault="00BB3B7E">
            <w:pPr>
              <w:widowControl/>
              <w:pBdr>
                <w:top w:val="nil"/>
                <w:left w:val="nil"/>
                <w:bottom w:val="nil"/>
                <w:right w:val="nil"/>
                <w:between w:val="nil"/>
              </w:pBdr>
              <w:spacing w:line="360" w:lineRule="auto"/>
              <w:ind w:left="720"/>
              <w:jc w:val="both"/>
              <w:rPr>
                <w:rFonts w:ascii="Times New Roman" w:eastAsia="Times New Roman" w:hAnsi="Times New Roman" w:cs="Times New Roman"/>
                <w:color w:val="000000"/>
              </w:rPr>
            </w:pPr>
          </w:p>
          <w:p w14:paraId="0A7BF03A" w14:textId="77777777" w:rsidR="00BB3B7E" w:rsidRDefault="00157444">
            <w:pPr>
              <w:widowControl/>
              <w:pBdr>
                <w:top w:val="nil"/>
                <w:left w:val="nil"/>
                <w:bottom w:val="nil"/>
                <w:right w:val="nil"/>
                <w:between w:val="nil"/>
              </w:pBdr>
              <w:spacing w:line="36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6.2. İç Kaynaklı Dokümanlar</w:t>
            </w:r>
          </w:p>
          <w:p w14:paraId="0166AA40" w14:textId="2624414A" w:rsidR="00BB3B7E" w:rsidRPr="00F65433" w:rsidRDefault="00157444" w:rsidP="00F65433">
            <w:pPr>
              <w:widowControl/>
              <w:pBdr>
                <w:top w:val="nil"/>
                <w:left w:val="nil"/>
                <w:bottom w:val="nil"/>
                <w:right w:val="nil"/>
                <w:between w:val="nil"/>
              </w:pBdr>
              <w:spacing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FRM-095-Risk Takip Formu</w:t>
            </w:r>
          </w:p>
        </w:tc>
      </w:tr>
    </w:tbl>
    <w:p w14:paraId="79756E9B" w14:textId="77777777" w:rsidR="00BB3B7E" w:rsidRDefault="00BB3B7E">
      <w:pPr>
        <w:tabs>
          <w:tab w:val="left" w:pos="6420"/>
        </w:tabs>
        <w:rPr>
          <w:rFonts w:ascii="Times New Roman" w:eastAsia="Times New Roman" w:hAnsi="Times New Roman" w:cs="Times New Roman"/>
        </w:rPr>
      </w:pPr>
    </w:p>
    <w:sectPr w:rsidR="00BB3B7E" w:rsidSect="00F65433">
      <w:headerReference w:type="default" r:id="rId8"/>
      <w:footerReference w:type="default" r:id="rId9"/>
      <w:pgSz w:w="12472" w:h="16781"/>
      <w:pgMar w:top="720" w:right="851" w:bottom="244" w:left="851" w:header="113"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A0B6" w14:textId="77777777" w:rsidR="008E5FC2" w:rsidRDefault="008E5FC2">
      <w:r>
        <w:separator/>
      </w:r>
    </w:p>
  </w:endnote>
  <w:endnote w:type="continuationSeparator" w:id="0">
    <w:p w14:paraId="59298387" w14:textId="77777777" w:rsidR="008E5FC2" w:rsidRDefault="008E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3AEF" w14:textId="77777777" w:rsidR="00BB3B7E" w:rsidRDefault="00BB3B7E">
    <w:pPr>
      <w:pBdr>
        <w:top w:val="nil"/>
        <w:left w:val="nil"/>
        <w:bottom w:val="nil"/>
        <w:right w:val="nil"/>
        <w:between w:val="nil"/>
      </w:pBdr>
      <w:spacing w:line="276" w:lineRule="auto"/>
      <w:rPr>
        <w:rFonts w:ascii="Calibri" w:eastAsia="Calibri" w:hAnsi="Calibri" w:cs="Calibri"/>
        <w:color w:val="000000"/>
      </w:rPr>
    </w:pPr>
  </w:p>
  <w:tbl>
    <w:tblPr>
      <w:tblStyle w:val="a5"/>
      <w:tblW w:w="113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2813"/>
      <w:gridCol w:w="4572"/>
      <w:gridCol w:w="2046"/>
    </w:tblGrid>
    <w:tr w:rsidR="00BB3B7E" w14:paraId="7DECE75D" w14:textId="77777777">
      <w:trPr>
        <w:trHeight w:val="423"/>
      </w:trPr>
      <w:tc>
        <w:tcPr>
          <w:tcW w:w="1936" w:type="dxa"/>
          <w:tcBorders>
            <w:top w:val="single" w:sz="4" w:space="0" w:color="000000"/>
            <w:left w:val="single" w:sz="4" w:space="0" w:color="000000"/>
            <w:bottom w:val="single" w:sz="4" w:space="0" w:color="000000"/>
            <w:right w:val="single" w:sz="4" w:space="0" w:color="000000"/>
          </w:tcBorders>
        </w:tcPr>
        <w:p w14:paraId="2D46AD01" w14:textId="77777777" w:rsidR="00BB3B7E" w:rsidRDefault="00157444">
          <w:pPr>
            <w:tabs>
              <w:tab w:val="left" w:pos="4414"/>
            </w:tabs>
          </w:pPr>
          <w:r>
            <w:t>Sorumluluk</w:t>
          </w:r>
        </w:p>
      </w:tc>
      <w:tc>
        <w:tcPr>
          <w:tcW w:w="2813" w:type="dxa"/>
          <w:tcBorders>
            <w:top w:val="single" w:sz="4" w:space="0" w:color="000000"/>
            <w:left w:val="single" w:sz="4" w:space="0" w:color="000000"/>
            <w:bottom w:val="single" w:sz="4" w:space="0" w:color="000000"/>
            <w:right w:val="single" w:sz="4" w:space="0" w:color="000000"/>
          </w:tcBorders>
        </w:tcPr>
        <w:p w14:paraId="0B67D276" w14:textId="77777777" w:rsidR="00BB3B7E" w:rsidRDefault="00157444">
          <w:pPr>
            <w:tabs>
              <w:tab w:val="left" w:pos="4414"/>
            </w:tabs>
            <w:rPr>
              <w:b/>
            </w:rPr>
          </w:pPr>
          <w:r>
            <w:t>Kalite Komisyon Başkanı</w:t>
          </w:r>
        </w:p>
      </w:tc>
      <w:tc>
        <w:tcPr>
          <w:tcW w:w="4572" w:type="dxa"/>
          <w:tcBorders>
            <w:top w:val="single" w:sz="4" w:space="0" w:color="000000"/>
            <w:left w:val="single" w:sz="4" w:space="0" w:color="000000"/>
            <w:bottom w:val="single" w:sz="4" w:space="0" w:color="000000"/>
            <w:right w:val="single" w:sz="4" w:space="0" w:color="000000"/>
          </w:tcBorders>
        </w:tcPr>
        <w:p w14:paraId="2901BD34" w14:textId="77777777" w:rsidR="00BB3B7E" w:rsidRDefault="00157444">
          <w:pPr>
            <w:tabs>
              <w:tab w:val="left" w:pos="4414"/>
            </w:tabs>
          </w:pPr>
          <w:r>
            <w:t>Prof. Dr. Murat DEMİR</w:t>
          </w:r>
        </w:p>
      </w:tc>
      <w:tc>
        <w:tcPr>
          <w:tcW w:w="2046" w:type="dxa"/>
          <w:vMerge w:val="restart"/>
          <w:tcBorders>
            <w:top w:val="single" w:sz="4" w:space="0" w:color="000000"/>
            <w:left w:val="single" w:sz="4" w:space="0" w:color="000000"/>
            <w:bottom w:val="single" w:sz="4" w:space="0" w:color="000000"/>
            <w:right w:val="single" w:sz="4" w:space="0" w:color="000000"/>
          </w:tcBorders>
        </w:tcPr>
        <w:p w14:paraId="42C4408B" w14:textId="77777777" w:rsidR="00BB3B7E" w:rsidRDefault="00157444">
          <w:pPr>
            <w:tabs>
              <w:tab w:val="left" w:pos="4414"/>
            </w:tabs>
            <w:rPr>
              <w:b/>
            </w:rPr>
          </w:pPr>
          <w:r>
            <w:rPr>
              <w:noProof/>
            </w:rPr>
            <w:drawing>
              <wp:inline distT="0" distB="0" distL="0" distR="0" wp14:anchorId="0CB499FE" wp14:editId="0784595A">
                <wp:extent cx="1162050" cy="43815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2050" cy="438150"/>
                        </a:xfrm>
                        <a:prstGeom prst="rect">
                          <a:avLst/>
                        </a:prstGeom>
                        <a:ln/>
                      </pic:spPr>
                    </pic:pic>
                  </a:graphicData>
                </a:graphic>
              </wp:inline>
            </w:drawing>
          </w:r>
        </w:p>
      </w:tc>
    </w:tr>
    <w:tr w:rsidR="00BB3B7E" w14:paraId="7B55C486" w14:textId="77777777">
      <w:trPr>
        <w:trHeight w:val="292"/>
      </w:trPr>
      <w:tc>
        <w:tcPr>
          <w:tcW w:w="1936" w:type="dxa"/>
          <w:tcBorders>
            <w:top w:val="single" w:sz="4" w:space="0" w:color="000000"/>
            <w:left w:val="single" w:sz="4" w:space="0" w:color="000000"/>
            <w:bottom w:val="single" w:sz="4" w:space="0" w:color="000000"/>
            <w:right w:val="single" w:sz="4" w:space="0" w:color="000000"/>
          </w:tcBorders>
        </w:tcPr>
        <w:p w14:paraId="0474D6F2" w14:textId="77777777" w:rsidR="00BB3B7E" w:rsidRDefault="00157444">
          <w:pPr>
            <w:tabs>
              <w:tab w:val="left" w:pos="4414"/>
            </w:tabs>
          </w:pPr>
          <w:r>
            <w:t>Onaylayan</w:t>
          </w:r>
        </w:p>
      </w:tc>
      <w:tc>
        <w:tcPr>
          <w:tcW w:w="2813" w:type="dxa"/>
          <w:tcBorders>
            <w:top w:val="single" w:sz="4" w:space="0" w:color="000000"/>
            <w:left w:val="single" w:sz="4" w:space="0" w:color="000000"/>
            <w:bottom w:val="single" w:sz="4" w:space="0" w:color="000000"/>
            <w:right w:val="single" w:sz="4" w:space="0" w:color="000000"/>
          </w:tcBorders>
        </w:tcPr>
        <w:p w14:paraId="1166B4A5" w14:textId="77777777" w:rsidR="00BB3B7E" w:rsidRDefault="00157444">
          <w:pPr>
            <w:tabs>
              <w:tab w:val="left" w:pos="4414"/>
            </w:tabs>
          </w:pPr>
          <w:r>
            <w:t xml:space="preserve">                Rektör</w:t>
          </w:r>
        </w:p>
      </w:tc>
      <w:tc>
        <w:tcPr>
          <w:tcW w:w="4572" w:type="dxa"/>
          <w:tcBorders>
            <w:top w:val="single" w:sz="4" w:space="0" w:color="000000"/>
            <w:left w:val="single" w:sz="4" w:space="0" w:color="000000"/>
            <w:bottom w:val="single" w:sz="4" w:space="0" w:color="000000"/>
            <w:right w:val="single" w:sz="4" w:space="0" w:color="000000"/>
          </w:tcBorders>
        </w:tcPr>
        <w:p w14:paraId="2C2CD04B" w14:textId="77777777" w:rsidR="00BB3B7E" w:rsidRDefault="00157444">
          <w:pPr>
            <w:tabs>
              <w:tab w:val="left" w:pos="2850"/>
            </w:tabs>
          </w:pPr>
          <w:r>
            <w:t>Prof. Dr. Mehmet Sabri ÇELİK</w:t>
          </w:r>
          <w:r>
            <w:tab/>
          </w:r>
        </w:p>
      </w:tc>
      <w:tc>
        <w:tcPr>
          <w:tcW w:w="2046" w:type="dxa"/>
          <w:vMerge/>
          <w:tcBorders>
            <w:top w:val="single" w:sz="4" w:space="0" w:color="000000"/>
            <w:left w:val="single" w:sz="4" w:space="0" w:color="000000"/>
            <w:bottom w:val="single" w:sz="4" w:space="0" w:color="000000"/>
            <w:right w:val="single" w:sz="4" w:space="0" w:color="000000"/>
          </w:tcBorders>
        </w:tcPr>
        <w:p w14:paraId="4E3FA97B" w14:textId="77777777" w:rsidR="00BB3B7E" w:rsidRDefault="00BB3B7E">
          <w:pPr>
            <w:pBdr>
              <w:top w:val="nil"/>
              <w:left w:val="nil"/>
              <w:bottom w:val="nil"/>
              <w:right w:val="nil"/>
              <w:between w:val="nil"/>
            </w:pBdr>
            <w:spacing w:line="276" w:lineRule="auto"/>
          </w:pPr>
        </w:p>
      </w:tc>
    </w:tr>
  </w:tbl>
  <w:p w14:paraId="40A0B598" w14:textId="6CB113A2" w:rsidR="00BB3B7E" w:rsidRDefault="00BB3B7E" w:rsidP="00983EEC">
    <w:pPr>
      <w:widowControl/>
      <w:pBdr>
        <w:top w:val="nil"/>
        <w:left w:val="nil"/>
        <w:bottom w:val="nil"/>
        <w:right w:val="nil"/>
        <w:between w:val="nil"/>
      </w:pBdr>
      <w:tabs>
        <w:tab w:val="left" w:pos="3650"/>
      </w:tabs>
      <w:rPr>
        <w:rFonts w:ascii="Calibri" w:eastAsia="Calibri" w:hAnsi="Calibri" w:cs="Calibri"/>
        <w:color w:val="000000"/>
      </w:rPr>
    </w:pPr>
  </w:p>
  <w:p w14:paraId="70635D56" w14:textId="77777777" w:rsidR="00BB3B7E" w:rsidRDefault="00BB3B7E">
    <w:pPr>
      <w:widowControl/>
      <w:pBdr>
        <w:top w:val="nil"/>
        <w:left w:val="nil"/>
        <w:bottom w:val="nil"/>
        <w:right w:val="nil"/>
        <w:between w:val="nil"/>
      </w:pBdr>
      <w:tabs>
        <w:tab w:val="center" w:pos="4536"/>
        <w:tab w:val="right" w:pos="9072"/>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F2004" w14:textId="77777777" w:rsidR="008E5FC2" w:rsidRDefault="008E5FC2">
      <w:r>
        <w:separator/>
      </w:r>
    </w:p>
  </w:footnote>
  <w:footnote w:type="continuationSeparator" w:id="0">
    <w:p w14:paraId="736F2DE6" w14:textId="77777777" w:rsidR="008E5FC2" w:rsidRDefault="008E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3A6C" w14:textId="77777777" w:rsidR="00BB3B7E" w:rsidRDefault="00BB3B7E">
    <w:pPr>
      <w:widowControl/>
      <w:pBdr>
        <w:top w:val="nil"/>
        <w:left w:val="nil"/>
        <w:bottom w:val="nil"/>
        <w:right w:val="nil"/>
        <w:between w:val="nil"/>
      </w:pBdr>
      <w:tabs>
        <w:tab w:val="center" w:pos="4536"/>
        <w:tab w:val="right" w:pos="9072"/>
      </w:tabs>
      <w:rPr>
        <w:rFonts w:ascii="Calibri" w:eastAsia="Calibri" w:hAnsi="Calibri" w:cs="Calibri"/>
        <w:color w:val="000000"/>
      </w:rPr>
    </w:pPr>
  </w:p>
  <w:tbl>
    <w:tblPr>
      <w:tblStyle w:val="TabloKlavuzu1"/>
      <w:tblW w:w="11307" w:type="dxa"/>
      <w:tblLook w:val="04A0" w:firstRow="1" w:lastRow="0" w:firstColumn="1" w:lastColumn="0" w:noHBand="0" w:noVBand="1"/>
    </w:tblPr>
    <w:tblGrid>
      <w:gridCol w:w="2166"/>
      <w:gridCol w:w="5424"/>
      <w:gridCol w:w="236"/>
      <w:gridCol w:w="1628"/>
      <w:gridCol w:w="1853"/>
    </w:tblGrid>
    <w:tr w:rsidR="00F65433" w14:paraId="053AD509" w14:textId="77777777" w:rsidTr="005735D0">
      <w:trPr>
        <w:trHeight w:val="170"/>
      </w:trPr>
      <w:tc>
        <w:tcPr>
          <w:tcW w:w="2166" w:type="dxa"/>
          <w:vMerge w:val="restart"/>
          <w:tcBorders>
            <w:top w:val="single" w:sz="4" w:space="0" w:color="auto"/>
            <w:left w:val="single" w:sz="4" w:space="0" w:color="auto"/>
            <w:right w:val="nil"/>
          </w:tcBorders>
        </w:tcPr>
        <w:p w14:paraId="41921F98" w14:textId="77777777" w:rsidR="00F65433" w:rsidRDefault="00F65433" w:rsidP="00F65433">
          <w:pPr>
            <w:pStyle w:val="stBilgi"/>
          </w:pPr>
          <w:r>
            <w:rPr>
              <w:noProof/>
            </w:rPr>
            <w:drawing>
              <wp:inline distT="0" distB="0" distL="0" distR="0" wp14:anchorId="6B338505" wp14:editId="3282FA51">
                <wp:extent cx="1209674" cy="1104900"/>
                <wp:effectExtent l="19050" t="19050" r="10160" b="19050"/>
                <wp:docPr id="12" name="Resim 1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1DD2D85F" w14:textId="77777777" w:rsidR="00F65433" w:rsidRDefault="00F65433" w:rsidP="00F65433">
          <w:pPr>
            <w:jc w:val="center"/>
            <w:rPr>
              <w:rFonts w:ascii="Times New Roman" w:hAnsi="Times New Roman" w:cs="Times New Roman"/>
              <w:b/>
              <w:sz w:val="24"/>
              <w:szCs w:val="24"/>
            </w:rPr>
          </w:pPr>
        </w:p>
        <w:p w14:paraId="3CC3794C" w14:textId="77777777" w:rsidR="00F65433" w:rsidRPr="000C38DC" w:rsidRDefault="00F65433" w:rsidP="00F65433">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321128B5" w14:textId="77777777" w:rsidR="00F65433" w:rsidRPr="000C38DC" w:rsidRDefault="00F65433" w:rsidP="00F65433">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HARRAN ÜNİVERSİTESİ</w:t>
          </w:r>
        </w:p>
        <w:p w14:paraId="57538843" w14:textId="49D5BB4A" w:rsidR="00F65433" w:rsidRPr="00F60E24" w:rsidRDefault="00F65433" w:rsidP="00F65433">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RİSK YÖNETİM PROSEDÜRÜ</w:t>
          </w:r>
        </w:p>
      </w:tc>
      <w:tc>
        <w:tcPr>
          <w:tcW w:w="236" w:type="dxa"/>
          <w:vMerge w:val="restart"/>
          <w:tcBorders>
            <w:top w:val="single" w:sz="4" w:space="0" w:color="auto"/>
            <w:left w:val="nil"/>
            <w:bottom w:val="nil"/>
            <w:right w:val="dotted" w:sz="4" w:space="0" w:color="auto"/>
          </w:tcBorders>
        </w:tcPr>
        <w:p w14:paraId="3A9F4A62" w14:textId="77777777" w:rsidR="00F65433" w:rsidRDefault="00F65433" w:rsidP="00F65433">
          <w:pPr>
            <w:jc w:val="center"/>
          </w:pPr>
        </w:p>
        <w:p w14:paraId="0BF5557D" w14:textId="77777777" w:rsidR="00F65433" w:rsidRDefault="00F65433" w:rsidP="00F65433">
          <w:pPr>
            <w:jc w:val="center"/>
          </w:pPr>
        </w:p>
        <w:p w14:paraId="5DDD659D" w14:textId="77777777" w:rsidR="00F65433" w:rsidRDefault="00F65433" w:rsidP="00F65433">
          <w:pPr>
            <w:jc w:val="center"/>
          </w:pPr>
        </w:p>
        <w:p w14:paraId="119023A3" w14:textId="77777777" w:rsidR="00F65433" w:rsidRDefault="00F65433" w:rsidP="00F65433">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1B3D165" w14:textId="77777777" w:rsidR="00F65433" w:rsidRPr="00016C85" w:rsidRDefault="00F65433" w:rsidP="00F65433">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4A74FDD6" w14:textId="49598DE1" w:rsidR="00F65433" w:rsidRPr="00016C85" w:rsidRDefault="00F65433" w:rsidP="00F65433">
          <w:pPr>
            <w:contextualSpacing/>
            <w:rPr>
              <w:rFonts w:ascii="Times New Roman" w:hAnsi="Times New Roman" w:cs="Times New Roman"/>
              <w:b/>
              <w:sz w:val="18"/>
              <w:szCs w:val="18"/>
            </w:rPr>
          </w:pPr>
          <w:r w:rsidRPr="00E343B1">
            <w:rPr>
              <w:rFonts w:ascii="Times New Roman" w:hAnsi="Times New Roman" w:cs="Times New Roman"/>
              <w:b/>
              <w:sz w:val="18"/>
              <w:szCs w:val="18"/>
            </w:rPr>
            <w:t>KYS-PRD-00</w:t>
          </w:r>
          <w:r>
            <w:rPr>
              <w:rFonts w:ascii="Times New Roman" w:hAnsi="Times New Roman" w:cs="Times New Roman"/>
              <w:b/>
              <w:sz w:val="18"/>
              <w:szCs w:val="18"/>
            </w:rPr>
            <w:t>8</w:t>
          </w:r>
        </w:p>
      </w:tc>
    </w:tr>
    <w:tr w:rsidR="00F65433" w14:paraId="67BD2F81" w14:textId="77777777" w:rsidTr="005735D0">
      <w:trPr>
        <w:trHeight w:val="314"/>
      </w:trPr>
      <w:tc>
        <w:tcPr>
          <w:tcW w:w="2166" w:type="dxa"/>
          <w:vMerge/>
          <w:tcBorders>
            <w:left w:val="single" w:sz="4" w:space="0" w:color="auto"/>
            <w:right w:val="nil"/>
          </w:tcBorders>
        </w:tcPr>
        <w:p w14:paraId="3D0B6906" w14:textId="77777777" w:rsidR="00F65433" w:rsidRDefault="00F65433" w:rsidP="00F65433">
          <w:pPr>
            <w:pStyle w:val="stBilgi"/>
            <w:rPr>
              <w:noProof/>
              <w:lang w:eastAsia="tr-TR"/>
            </w:rPr>
          </w:pPr>
        </w:p>
      </w:tc>
      <w:tc>
        <w:tcPr>
          <w:tcW w:w="5424" w:type="dxa"/>
          <w:vMerge/>
          <w:tcBorders>
            <w:top w:val="nil"/>
            <w:left w:val="nil"/>
            <w:bottom w:val="nil"/>
            <w:right w:val="nil"/>
          </w:tcBorders>
        </w:tcPr>
        <w:p w14:paraId="79C8F234" w14:textId="77777777" w:rsidR="00F65433" w:rsidRDefault="00F65433" w:rsidP="00F65433">
          <w:pPr>
            <w:pStyle w:val="stBilgi"/>
          </w:pPr>
        </w:p>
      </w:tc>
      <w:tc>
        <w:tcPr>
          <w:tcW w:w="236" w:type="dxa"/>
          <w:vMerge/>
          <w:tcBorders>
            <w:left w:val="nil"/>
            <w:bottom w:val="nil"/>
            <w:right w:val="dotted" w:sz="4" w:space="0" w:color="auto"/>
          </w:tcBorders>
        </w:tcPr>
        <w:p w14:paraId="2D00ABBA" w14:textId="77777777" w:rsidR="00F65433" w:rsidRDefault="00F65433" w:rsidP="00F65433">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0DC8DBB6" w14:textId="77777777" w:rsidR="00F65433" w:rsidRPr="00016C85" w:rsidRDefault="00F65433" w:rsidP="00F65433">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6DA18020" w14:textId="77777777" w:rsidR="00F65433" w:rsidRPr="00016C85" w:rsidRDefault="00F65433" w:rsidP="00F65433">
          <w:pPr>
            <w:contextualSpacing/>
            <w:rPr>
              <w:rFonts w:ascii="Times New Roman" w:hAnsi="Times New Roman" w:cs="Times New Roman"/>
              <w:b/>
              <w:sz w:val="18"/>
              <w:szCs w:val="18"/>
            </w:rPr>
          </w:pPr>
          <w:r>
            <w:rPr>
              <w:rFonts w:ascii="Times New Roman" w:hAnsi="Times New Roman" w:cs="Times New Roman"/>
              <w:b/>
              <w:sz w:val="18"/>
              <w:szCs w:val="18"/>
            </w:rPr>
            <w:t>15.10.2020</w:t>
          </w:r>
        </w:p>
      </w:tc>
    </w:tr>
    <w:tr w:rsidR="00F65433" w14:paraId="6A18A282" w14:textId="77777777" w:rsidTr="005735D0">
      <w:trPr>
        <w:trHeight w:val="314"/>
      </w:trPr>
      <w:tc>
        <w:tcPr>
          <w:tcW w:w="2166" w:type="dxa"/>
          <w:vMerge/>
          <w:tcBorders>
            <w:left w:val="single" w:sz="4" w:space="0" w:color="auto"/>
            <w:right w:val="nil"/>
          </w:tcBorders>
        </w:tcPr>
        <w:p w14:paraId="5FD446A5" w14:textId="77777777" w:rsidR="00F65433" w:rsidRDefault="00F65433" w:rsidP="00F65433">
          <w:pPr>
            <w:pStyle w:val="stBilgi"/>
            <w:rPr>
              <w:noProof/>
              <w:lang w:eastAsia="tr-TR"/>
            </w:rPr>
          </w:pPr>
        </w:p>
      </w:tc>
      <w:tc>
        <w:tcPr>
          <w:tcW w:w="5424" w:type="dxa"/>
          <w:vMerge/>
          <w:tcBorders>
            <w:top w:val="nil"/>
            <w:left w:val="nil"/>
            <w:bottom w:val="nil"/>
            <w:right w:val="nil"/>
          </w:tcBorders>
        </w:tcPr>
        <w:p w14:paraId="6DA71F86" w14:textId="77777777" w:rsidR="00F65433" w:rsidRDefault="00F65433" w:rsidP="00F65433">
          <w:pPr>
            <w:pStyle w:val="stBilgi"/>
          </w:pPr>
        </w:p>
      </w:tc>
      <w:tc>
        <w:tcPr>
          <w:tcW w:w="236" w:type="dxa"/>
          <w:vMerge/>
          <w:tcBorders>
            <w:left w:val="nil"/>
            <w:bottom w:val="nil"/>
            <w:right w:val="dotted" w:sz="4" w:space="0" w:color="auto"/>
          </w:tcBorders>
        </w:tcPr>
        <w:p w14:paraId="3F7153FC" w14:textId="77777777" w:rsidR="00F65433" w:rsidRDefault="00F65433" w:rsidP="00F65433">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9AFD192" w14:textId="77777777" w:rsidR="00F65433" w:rsidRPr="00016C85" w:rsidRDefault="00F65433" w:rsidP="00F65433">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6907C4E0" w14:textId="77777777" w:rsidR="00F65433" w:rsidRPr="00016C85" w:rsidRDefault="00F65433" w:rsidP="00F65433">
          <w:pPr>
            <w:pStyle w:val="stBilgi"/>
            <w:contextualSpacing/>
            <w:rPr>
              <w:rFonts w:ascii="Times New Roman" w:hAnsi="Times New Roman" w:cs="Times New Roman"/>
              <w:b/>
              <w:sz w:val="18"/>
              <w:szCs w:val="18"/>
            </w:rPr>
          </w:pPr>
        </w:p>
      </w:tc>
    </w:tr>
    <w:tr w:rsidR="00F65433" w14:paraId="3CBB4B90" w14:textId="77777777" w:rsidTr="005735D0">
      <w:trPr>
        <w:trHeight w:val="314"/>
      </w:trPr>
      <w:tc>
        <w:tcPr>
          <w:tcW w:w="2166" w:type="dxa"/>
          <w:vMerge/>
          <w:tcBorders>
            <w:left w:val="single" w:sz="4" w:space="0" w:color="auto"/>
            <w:right w:val="nil"/>
          </w:tcBorders>
        </w:tcPr>
        <w:p w14:paraId="4E1F4CF6" w14:textId="77777777" w:rsidR="00F65433" w:rsidRDefault="00F65433" w:rsidP="00F65433">
          <w:pPr>
            <w:pStyle w:val="stBilgi"/>
            <w:rPr>
              <w:noProof/>
              <w:lang w:eastAsia="tr-TR"/>
            </w:rPr>
          </w:pPr>
        </w:p>
      </w:tc>
      <w:tc>
        <w:tcPr>
          <w:tcW w:w="5424" w:type="dxa"/>
          <w:vMerge/>
          <w:tcBorders>
            <w:top w:val="nil"/>
            <w:left w:val="nil"/>
            <w:bottom w:val="nil"/>
            <w:right w:val="nil"/>
          </w:tcBorders>
        </w:tcPr>
        <w:p w14:paraId="21D85D40" w14:textId="77777777" w:rsidR="00F65433" w:rsidRDefault="00F65433" w:rsidP="00F65433">
          <w:pPr>
            <w:pStyle w:val="stBilgi"/>
          </w:pPr>
        </w:p>
      </w:tc>
      <w:tc>
        <w:tcPr>
          <w:tcW w:w="236" w:type="dxa"/>
          <w:vMerge/>
          <w:tcBorders>
            <w:left w:val="nil"/>
            <w:bottom w:val="nil"/>
            <w:right w:val="dotted" w:sz="4" w:space="0" w:color="auto"/>
          </w:tcBorders>
        </w:tcPr>
        <w:p w14:paraId="047E189A" w14:textId="77777777" w:rsidR="00F65433" w:rsidRDefault="00F65433" w:rsidP="00F65433">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4826FD5" w14:textId="77777777" w:rsidR="00F65433" w:rsidRPr="00016C85" w:rsidRDefault="00F65433" w:rsidP="00F65433">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B093ECE" w14:textId="77777777" w:rsidR="00F65433" w:rsidRPr="00016C85" w:rsidRDefault="00F65433" w:rsidP="00F65433">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F65433" w14:paraId="4C6D8BCD" w14:textId="77777777" w:rsidTr="005735D0">
      <w:trPr>
        <w:trHeight w:val="314"/>
      </w:trPr>
      <w:tc>
        <w:tcPr>
          <w:tcW w:w="2166" w:type="dxa"/>
          <w:vMerge/>
          <w:tcBorders>
            <w:left w:val="single" w:sz="4" w:space="0" w:color="auto"/>
            <w:right w:val="nil"/>
          </w:tcBorders>
        </w:tcPr>
        <w:p w14:paraId="784EAE46" w14:textId="77777777" w:rsidR="00F65433" w:rsidRDefault="00F65433" w:rsidP="00F65433">
          <w:pPr>
            <w:pStyle w:val="stBilgi"/>
            <w:rPr>
              <w:noProof/>
              <w:lang w:eastAsia="tr-TR"/>
            </w:rPr>
          </w:pPr>
        </w:p>
      </w:tc>
      <w:tc>
        <w:tcPr>
          <w:tcW w:w="5424" w:type="dxa"/>
          <w:vMerge/>
          <w:tcBorders>
            <w:top w:val="nil"/>
            <w:left w:val="nil"/>
            <w:bottom w:val="nil"/>
            <w:right w:val="nil"/>
          </w:tcBorders>
        </w:tcPr>
        <w:p w14:paraId="7D80A0E6" w14:textId="77777777" w:rsidR="00F65433" w:rsidRDefault="00F65433" w:rsidP="00F65433">
          <w:pPr>
            <w:pStyle w:val="stBilgi"/>
          </w:pPr>
        </w:p>
      </w:tc>
      <w:tc>
        <w:tcPr>
          <w:tcW w:w="236" w:type="dxa"/>
          <w:vMerge/>
          <w:tcBorders>
            <w:left w:val="nil"/>
            <w:bottom w:val="nil"/>
            <w:right w:val="dotted" w:sz="4" w:space="0" w:color="auto"/>
          </w:tcBorders>
        </w:tcPr>
        <w:p w14:paraId="4AA97FEE" w14:textId="77777777" w:rsidR="00F65433" w:rsidRDefault="00F65433" w:rsidP="00F65433">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39DA859" w14:textId="77777777" w:rsidR="00F65433" w:rsidRPr="00016C85" w:rsidRDefault="00F65433" w:rsidP="00F65433">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325044D6" w14:textId="77777777" w:rsidR="00F65433" w:rsidRPr="00016C85" w:rsidRDefault="00F65433" w:rsidP="00F65433">
          <w:pPr>
            <w:pStyle w:val="stBilgi"/>
            <w:contextualSpacing/>
            <w:rPr>
              <w:rFonts w:ascii="Times New Roman" w:hAnsi="Times New Roman" w:cs="Times New Roman"/>
              <w:b/>
              <w:sz w:val="18"/>
              <w:szCs w:val="18"/>
            </w:rPr>
          </w:pPr>
          <w:r w:rsidRPr="0079242F">
            <w:rPr>
              <w:rFonts w:ascii="Times New Roman" w:hAnsi="Times New Roman" w:cs="Times New Roman"/>
              <w:b/>
              <w:sz w:val="18"/>
              <w:szCs w:val="18"/>
            </w:rPr>
            <w:t xml:space="preserve"> </w:t>
          </w:r>
          <w:r w:rsidRPr="0079242F">
            <w:rPr>
              <w:rFonts w:ascii="Times New Roman" w:hAnsi="Times New Roman" w:cs="Times New Roman"/>
              <w:b/>
              <w:bCs/>
              <w:sz w:val="18"/>
              <w:szCs w:val="18"/>
            </w:rPr>
            <w:fldChar w:fldCharType="begin"/>
          </w:r>
          <w:r w:rsidRPr="0079242F">
            <w:rPr>
              <w:rFonts w:ascii="Times New Roman" w:hAnsi="Times New Roman" w:cs="Times New Roman"/>
              <w:b/>
              <w:bCs/>
              <w:sz w:val="18"/>
              <w:szCs w:val="18"/>
            </w:rPr>
            <w:instrText>PAGE  \* Arabic  \* MERGEFORMAT</w:instrText>
          </w:r>
          <w:r w:rsidRPr="0079242F">
            <w:rPr>
              <w:rFonts w:ascii="Times New Roman" w:hAnsi="Times New Roman" w:cs="Times New Roman"/>
              <w:b/>
              <w:bCs/>
              <w:sz w:val="18"/>
              <w:szCs w:val="18"/>
            </w:rPr>
            <w:fldChar w:fldCharType="separate"/>
          </w:r>
          <w:r w:rsidRPr="0079242F">
            <w:rPr>
              <w:rFonts w:ascii="Times New Roman" w:hAnsi="Times New Roman" w:cs="Times New Roman"/>
              <w:b/>
              <w:bCs/>
              <w:sz w:val="18"/>
              <w:szCs w:val="18"/>
            </w:rPr>
            <w:t>1</w:t>
          </w:r>
          <w:r w:rsidRPr="0079242F">
            <w:rPr>
              <w:rFonts w:ascii="Times New Roman" w:hAnsi="Times New Roman" w:cs="Times New Roman"/>
              <w:b/>
              <w:bCs/>
              <w:sz w:val="18"/>
              <w:szCs w:val="18"/>
            </w:rPr>
            <w:fldChar w:fldCharType="end"/>
          </w:r>
          <w:r w:rsidRPr="0079242F">
            <w:rPr>
              <w:rFonts w:ascii="Times New Roman" w:hAnsi="Times New Roman" w:cs="Times New Roman"/>
              <w:b/>
              <w:sz w:val="18"/>
              <w:szCs w:val="18"/>
            </w:rPr>
            <w:t xml:space="preserve"> / </w:t>
          </w:r>
          <w:r w:rsidRPr="0079242F">
            <w:rPr>
              <w:rFonts w:ascii="Times New Roman" w:hAnsi="Times New Roman" w:cs="Times New Roman"/>
              <w:b/>
              <w:bCs/>
              <w:sz w:val="18"/>
              <w:szCs w:val="18"/>
            </w:rPr>
            <w:fldChar w:fldCharType="begin"/>
          </w:r>
          <w:r w:rsidRPr="0079242F">
            <w:rPr>
              <w:rFonts w:ascii="Times New Roman" w:hAnsi="Times New Roman" w:cs="Times New Roman"/>
              <w:b/>
              <w:bCs/>
              <w:sz w:val="18"/>
              <w:szCs w:val="18"/>
            </w:rPr>
            <w:instrText>NUMPAGES  \* Arabic  \* MERGEFORMAT</w:instrText>
          </w:r>
          <w:r w:rsidRPr="0079242F">
            <w:rPr>
              <w:rFonts w:ascii="Times New Roman" w:hAnsi="Times New Roman" w:cs="Times New Roman"/>
              <w:b/>
              <w:bCs/>
              <w:sz w:val="18"/>
              <w:szCs w:val="18"/>
            </w:rPr>
            <w:fldChar w:fldCharType="separate"/>
          </w:r>
          <w:r w:rsidRPr="0079242F">
            <w:rPr>
              <w:rFonts w:ascii="Times New Roman" w:hAnsi="Times New Roman" w:cs="Times New Roman"/>
              <w:b/>
              <w:bCs/>
              <w:sz w:val="18"/>
              <w:szCs w:val="18"/>
            </w:rPr>
            <w:t>2</w:t>
          </w:r>
          <w:r w:rsidRPr="0079242F">
            <w:rPr>
              <w:rFonts w:ascii="Times New Roman" w:hAnsi="Times New Roman" w:cs="Times New Roman"/>
              <w:b/>
              <w:bCs/>
              <w:sz w:val="18"/>
              <w:szCs w:val="18"/>
            </w:rPr>
            <w:fldChar w:fldCharType="end"/>
          </w:r>
        </w:p>
      </w:tc>
    </w:tr>
    <w:tr w:rsidR="00F65433" w14:paraId="42DB1EA5" w14:textId="77777777" w:rsidTr="005735D0">
      <w:trPr>
        <w:trHeight w:val="347"/>
      </w:trPr>
      <w:tc>
        <w:tcPr>
          <w:tcW w:w="2166" w:type="dxa"/>
          <w:vMerge/>
          <w:tcBorders>
            <w:left w:val="single" w:sz="4" w:space="0" w:color="auto"/>
            <w:bottom w:val="single" w:sz="4" w:space="0" w:color="auto"/>
            <w:right w:val="nil"/>
          </w:tcBorders>
        </w:tcPr>
        <w:p w14:paraId="21990AF2" w14:textId="77777777" w:rsidR="00F65433" w:rsidRDefault="00F65433" w:rsidP="00F65433">
          <w:pPr>
            <w:pStyle w:val="stBilgi"/>
            <w:rPr>
              <w:noProof/>
              <w:lang w:eastAsia="tr-TR"/>
            </w:rPr>
          </w:pPr>
        </w:p>
      </w:tc>
      <w:tc>
        <w:tcPr>
          <w:tcW w:w="5424" w:type="dxa"/>
          <w:vMerge/>
          <w:tcBorders>
            <w:top w:val="nil"/>
            <w:left w:val="nil"/>
            <w:bottom w:val="single" w:sz="4" w:space="0" w:color="auto"/>
            <w:right w:val="nil"/>
          </w:tcBorders>
        </w:tcPr>
        <w:p w14:paraId="0745A6BB" w14:textId="77777777" w:rsidR="00F65433" w:rsidRDefault="00F65433" w:rsidP="00F65433">
          <w:pPr>
            <w:pStyle w:val="stBilgi"/>
          </w:pPr>
        </w:p>
      </w:tc>
      <w:tc>
        <w:tcPr>
          <w:tcW w:w="236" w:type="dxa"/>
          <w:vMerge/>
          <w:tcBorders>
            <w:left w:val="nil"/>
            <w:bottom w:val="single" w:sz="4" w:space="0" w:color="auto"/>
            <w:right w:val="nil"/>
          </w:tcBorders>
        </w:tcPr>
        <w:p w14:paraId="161A0BFC" w14:textId="77777777" w:rsidR="00F65433" w:rsidRDefault="00F65433" w:rsidP="00F65433">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004A70EF" w14:textId="77777777" w:rsidR="00F65433" w:rsidRPr="009D225A" w:rsidRDefault="00F65433" w:rsidP="00F65433">
          <w:pPr>
            <w:contextualSpacing/>
            <w:rPr>
              <w:rFonts w:ascii="Times New Roman" w:hAnsi="Times New Roman" w:cs="Times New Roman"/>
              <w:b/>
              <w:sz w:val="20"/>
            </w:rPr>
          </w:pPr>
        </w:p>
      </w:tc>
    </w:tr>
  </w:tbl>
  <w:p w14:paraId="40BE3C5B" w14:textId="0836558A" w:rsidR="00F65433" w:rsidRDefault="00F65433" w:rsidP="00F65433">
    <w:pPr>
      <w:widowControl/>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2F75"/>
    <w:multiLevelType w:val="multilevel"/>
    <w:tmpl w:val="D4C2A87C"/>
    <w:lvl w:ilvl="0">
      <w:start w:val="1"/>
      <w:numFmt w:val="bullet"/>
      <w:lvlText w:val="●"/>
      <w:lvlJc w:val="left"/>
      <w:pPr>
        <w:ind w:left="136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 w15:restartNumberingAfterBreak="0">
    <w:nsid w:val="7A8102D2"/>
    <w:multiLevelType w:val="multilevel"/>
    <w:tmpl w:val="CFE64C4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8B6038"/>
    <w:multiLevelType w:val="multilevel"/>
    <w:tmpl w:val="350EB12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7E"/>
    <w:rsid w:val="00157444"/>
    <w:rsid w:val="008E5FC2"/>
    <w:rsid w:val="00983EEC"/>
    <w:rsid w:val="00BB3B7E"/>
    <w:rsid w:val="00F65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74ABF"/>
  <w15:docId w15:val="{FF0CA70D-F6BA-466C-8D2D-C09E92F7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autoSpaceDE w:val="0"/>
      <w:autoSpaceDN w:val="0"/>
    </w:p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1"/>
    <w:qFormat/>
    <w:rsid w:val="00801C15"/>
    <w:pPr>
      <w:ind w:left="720"/>
      <w:contextualSpacing/>
    </w:pPr>
  </w:style>
  <w:style w:type="character" w:styleId="AklamaBavurusu">
    <w:name w:val="annotation reference"/>
    <w:basedOn w:val="VarsaylanParagrafYazTipi"/>
    <w:uiPriority w:val="99"/>
    <w:semiHidden/>
    <w:unhideWhenUsed/>
    <w:rsid w:val="009D302D"/>
    <w:rPr>
      <w:sz w:val="16"/>
      <w:szCs w:val="16"/>
    </w:rPr>
  </w:style>
  <w:style w:type="paragraph" w:styleId="AklamaMetni">
    <w:name w:val="annotation text"/>
    <w:basedOn w:val="Normal"/>
    <w:link w:val="AklamaMetniChar"/>
    <w:uiPriority w:val="99"/>
    <w:semiHidden/>
    <w:unhideWhenUsed/>
    <w:rsid w:val="009D302D"/>
    <w:rPr>
      <w:sz w:val="20"/>
      <w:szCs w:val="20"/>
    </w:rPr>
  </w:style>
  <w:style w:type="character" w:customStyle="1" w:styleId="AklamaMetniChar">
    <w:name w:val="Açıklama Metni Char"/>
    <w:basedOn w:val="VarsaylanParagrafYazTipi"/>
    <w:link w:val="AklamaMetni"/>
    <w:uiPriority w:val="99"/>
    <w:semiHidden/>
    <w:rsid w:val="009D302D"/>
    <w:rPr>
      <w:rFonts w:ascii="Carlito" w:eastAsia="Carlito" w:hAnsi="Carlito" w:cs="Carlito"/>
      <w:sz w:val="20"/>
      <w:szCs w:val="20"/>
    </w:rPr>
  </w:style>
  <w:style w:type="paragraph" w:styleId="AklamaKonusu">
    <w:name w:val="annotation subject"/>
    <w:basedOn w:val="AklamaMetni"/>
    <w:next w:val="AklamaMetni"/>
    <w:link w:val="AklamaKonusuChar"/>
    <w:uiPriority w:val="99"/>
    <w:semiHidden/>
    <w:unhideWhenUsed/>
    <w:rsid w:val="009D302D"/>
    <w:rPr>
      <w:b/>
      <w:bCs/>
    </w:rPr>
  </w:style>
  <w:style w:type="character" w:customStyle="1" w:styleId="AklamaKonusuChar">
    <w:name w:val="Açıklama Konusu Char"/>
    <w:basedOn w:val="AklamaMetniChar"/>
    <w:link w:val="AklamaKonusu"/>
    <w:uiPriority w:val="99"/>
    <w:semiHidden/>
    <w:rsid w:val="009D302D"/>
    <w:rPr>
      <w:rFonts w:ascii="Carlito" w:eastAsia="Carlito" w:hAnsi="Carlito" w:cs="Carlito"/>
      <w:b/>
      <w:bCs/>
      <w:sz w:val="20"/>
      <w:szCs w:val="20"/>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TabloKlavuzu1">
    <w:name w:val="Tablo Kılavuzu1"/>
    <w:basedOn w:val="NormalTablo"/>
    <w:next w:val="TabloKlavuzu"/>
    <w:uiPriority w:val="59"/>
    <w:rsid w:val="00F65433"/>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qWKsD1CrLz5DqD+FEaQGDWhAVQ==">AMUW2mV2FNaO7OmFdJjtv2hI9GPIFO3Nzif1MLeqMQ7z3aYTE2NogTAF23QtCA0qKxEBdHvzZ4PWIcjTmHAHsDInV0B2AfNkeXuETRNRA2ISlWb2xWO+IS0=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zekai ayık</cp:lastModifiedBy>
  <cp:revision>3</cp:revision>
  <dcterms:created xsi:type="dcterms:W3CDTF">2021-06-07T09:27:00Z</dcterms:created>
  <dcterms:modified xsi:type="dcterms:W3CDTF">2021-09-03T12:27:00Z</dcterms:modified>
</cp:coreProperties>
</file>